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2021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9B212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02268260904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AZIENDA OSPEDALIERO UNIVERSITARIA DI SASSARI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Azienda/Ente pubblico del Settore Sanitario (e assimilato)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Sardegna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500 a 4.999</w:t>
      </w:r>
    </w:p>
    <w:p w:rsidR="00DF06C3" w:rsidRDefault="00A82AEF" w:rsidP="00A82AEF">
      <w:r>
        <w:t>Numero totale Dirigenti</w:t>
      </w:r>
      <w:r w:rsidR="007F66BA">
        <w:t>: 646</w:t>
      </w:r>
    </w:p>
    <w:p w:rsidR="007C4A01" w:rsidRDefault="007C4A01" w:rsidP="00A82AEF">
      <w:r>
        <w:t xml:space="preserve">Numero di dipendenti con funzioni dirigenziali: </w:t>
      </w:r>
      <w:r w:rsidR="006879CD">
        <w:t>1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MARCO</w:t>
      </w:r>
    </w:p>
    <w:p w:rsidR="000D2A7E" w:rsidRDefault="000D2A7E" w:rsidP="000D2A7E">
      <w:r>
        <w:t>Cognome RPC</w:t>
      </w:r>
      <w:r w:rsidR="007C4A01">
        <w:t>T</w:t>
      </w:r>
      <w:r w:rsidR="00B86349">
        <w:t>: MELE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Collaboratore Amministrativo</w:t>
      </w:r>
    </w:p>
    <w:p w:rsidR="000D2A7E" w:rsidRDefault="000D2A7E" w:rsidP="000D2A7E">
      <w:r>
        <w:t xml:space="preserve">Posizione occupata: </w:t>
      </w:r>
      <w:r w:rsidR="00B86349">
        <w:t>collaboratore amministrativo cat D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08/10/2020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t>Per quanto riguarda le misure non attuate si evidenzia che:</w:t>
      </w:r>
      <w:r>
        <w:br/>
        <w:t>- Per 1 misure non sono state ancora avviate le attività, ma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2015 ed è stato aggiornato almeno una volta dopo la sua prima adozione.</w:t>
      </w:r>
      <w:r>
        <w:br/>
        <w:t>Rispetto al totale degli atti di incarico e i contratti, sono stati adeguati alle previsioni del Codice di Comportamento adottato, il  50 %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/>
    <w:p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periodicità della rotazione</w:t>
      </w:r>
      <w:r>
        <w:br/>
        <w:t xml:space="preserve">  - caratteristiche della rotazione</w:t>
      </w:r>
      <w:r>
        <w:br/>
        <w:t xml:space="preserve">La misura Rotazione Ordinaria del personale, pur essendo stata programmata nel PTPCT di riferimento, non è stata ancora realizzata, in particolare: </w:t>
      </w:r>
      <w:r>
        <w:br/>
        <w:t>Non sono state ancora avviate le attività per l’adozione della misura, ma saranno avviate nei tempi previsti dal PTPCT</w:t>
      </w:r>
      <w:r>
        <w:br/>
      </w:r>
      <w:r>
        <w:br/>
        <w:t>Nell'anno di riferimento del PTPCT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/>
    <w:p w:rsidR="00076B3D" w:rsidRDefault="00076B3D" w:rsidP="00B608A5">
      <w:r>
        <w:t>Nel PTPCT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non sono pervenute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non sono pervenute dichiarazioni rese dagli interessati sull'insussistenza di cause di incompatibilità.</w:t>
      </w:r>
      <w:r>
        <w:br/>
        <w:t>Nel PTPCT,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4</w:t>
      </w:r>
      <w:r>
        <w:br/>
        <w:t xml:space="preserve">    - Staff del RPCT per un numero medio di ore 3</w:t>
      </w:r>
      <w:r>
        <w:br/>
        <w:t xml:space="preserve">    - Referenti per un numero medio di ore3</w:t>
      </w:r>
      <w:r>
        <w:br/>
        <w:t xml:space="preserve">    - Dirigenti per un numero medio di ore 3</w:t>
      </w:r>
      <w:r>
        <w:br/>
        <w:t xml:space="preserve">    - Funzionari per un numero medio di ore 3</w:t>
      </w:r>
      <w:r>
        <w:br/>
        <w:t xml:space="preserve">    - Altro personale per un numero medio di ore 3</w:t>
      </w:r>
      <w:r>
        <w:br/>
      </w:r>
      <w:r>
        <w:br/>
        <w:t xml:space="preserve">  - Sui contenuti del Piano Triennale di Prevenzione della Corruzione e della Trasparenza</w:t>
      </w:r>
      <w:r>
        <w:br/>
      </w:r>
      <w:r>
        <w:br/>
        <w:t xml:space="preserve">  - Sui processi/aree di rischio risultate a più elevata esposizione al rischio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null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in esame, sono stati svolti monitoraggi sulla pubblicazione dei dati con periodicità quadrimestrale.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PTPCT, il numero totale delle visite al sito ammonta a 29380.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sono pervenute: </w:t>
      </w:r>
      <w:r>
        <w:br/>
        <w:t xml:space="preserve">  - 2 richieste con “informazione fornita all'utente”</w:t>
      </w:r>
      <w:r>
        <w:br/>
        <w:t xml:space="preserve">  - 1 richieste con “informazione non fornita all'utente”</w:t>
      </w:r>
      <w:r>
        <w:br/>
        <w:t>Con riferimento alla casistica “informazione non fornita all'utente”, si riportano di seguito le motivazioni: appalti.</w:t>
      </w:r>
      <w:r>
        <w:br/>
        <w:t xml:space="preserve">È stato istituito il registro degli accessi ed è stata rispettata l'indicazione che prevede di riportare nel registro l'esito delle istanze.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r>
        <w:t>Pantouflage</w:t>
      </w:r>
      <w:bookmarkEnd w:id="15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e sono state effettuate 2 verifiche dalle quali non sono state accertate violazioni.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non si sono verificati casi di condanna per delitti ai sensi dell'art 318 cp e ss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700 bandi rispetto al totale dei bandi predisposti nell’anno di riferimento del PTPCT in esame.</w:t>
      </w:r>
      <w:r>
        <w:br/>
      </w:r>
      <w:r>
        <w:br/>
        <w:t>Sono state previste clausole sul rispetto dei Patti di Integrità, in 350 contratti tra quelli stipulati nell’anno di riferimento del PTPCT in esame.</w:t>
      </w:r>
      <w:r>
        <w:br/>
        <w:t xml:space="preserve">Sono state effettuate 2 verifiche sull’attuazione della misura in seguito alle quali non sono state accertate violazioni. 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 sulle relazioni tra colleghi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007D35">
        <w:tc>
          <w:tcPr>
            <w:tcW w:w="0" w:type="auto"/>
          </w:tcPr>
          <w:p w:rsidR="00007D35" w:rsidRDefault="009B2121">
            <w:r>
              <w:t>Misure di regolamentazione</w:t>
            </w:r>
          </w:p>
        </w:tc>
        <w:tc>
          <w:tcPr>
            <w:tcW w:w="0" w:type="auto"/>
          </w:tcPr>
          <w:p w:rsidR="00007D35" w:rsidRDefault="009B2121">
            <w:r>
              <w:t>1</w:t>
            </w:r>
          </w:p>
        </w:tc>
        <w:tc>
          <w:tcPr>
            <w:tcW w:w="0" w:type="auto"/>
          </w:tcPr>
          <w:p w:rsidR="00007D35" w:rsidRDefault="009B2121">
            <w:r>
              <w:t>1</w:t>
            </w:r>
          </w:p>
        </w:tc>
        <w:tc>
          <w:tcPr>
            <w:tcW w:w="0" w:type="auto"/>
          </w:tcPr>
          <w:p w:rsidR="00007D35" w:rsidRDefault="009B2121">
            <w:r>
              <w:t>0</w:t>
            </w:r>
          </w:p>
        </w:tc>
        <w:tc>
          <w:tcPr>
            <w:tcW w:w="0" w:type="auto"/>
          </w:tcPr>
          <w:p w:rsidR="00007D35" w:rsidRDefault="009B2121">
            <w:r>
              <w:t>100</w:t>
            </w:r>
          </w:p>
        </w:tc>
      </w:tr>
      <w:tr w:rsidR="00007D35">
        <w:tc>
          <w:tcPr>
            <w:tcW w:w="0" w:type="auto"/>
          </w:tcPr>
          <w:p w:rsidR="00007D35" w:rsidRDefault="009B2121">
            <w:r>
              <w:t>Misure di formazione</w:t>
            </w:r>
          </w:p>
        </w:tc>
        <w:tc>
          <w:tcPr>
            <w:tcW w:w="0" w:type="auto"/>
          </w:tcPr>
          <w:p w:rsidR="00007D35" w:rsidRDefault="009B2121">
            <w:r>
              <w:t>2</w:t>
            </w:r>
          </w:p>
        </w:tc>
        <w:tc>
          <w:tcPr>
            <w:tcW w:w="0" w:type="auto"/>
          </w:tcPr>
          <w:p w:rsidR="00007D35" w:rsidRDefault="009B2121">
            <w:r>
              <w:t>2</w:t>
            </w:r>
          </w:p>
        </w:tc>
        <w:tc>
          <w:tcPr>
            <w:tcW w:w="0" w:type="auto"/>
          </w:tcPr>
          <w:p w:rsidR="00007D35" w:rsidRDefault="009B2121">
            <w:r>
              <w:t>0</w:t>
            </w:r>
          </w:p>
        </w:tc>
        <w:tc>
          <w:tcPr>
            <w:tcW w:w="0" w:type="auto"/>
          </w:tcPr>
          <w:p w:rsidR="00007D35" w:rsidRDefault="009B2121">
            <w:r>
              <w:t>100</w:t>
            </w:r>
          </w:p>
        </w:tc>
      </w:tr>
      <w:tr w:rsidR="00007D35">
        <w:tc>
          <w:tcPr>
            <w:tcW w:w="0" w:type="auto"/>
          </w:tcPr>
          <w:p w:rsidR="00007D35" w:rsidRDefault="009B2121">
            <w:r>
              <w:t>TOTALI</w:t>
            </w:r>
          </w:p>
        </w:tc>
        <w:tc>
          <w:tcPr>
            <w:tcW w:w="0" w:type="auto"/>
          </w:tcPr>
          <w:p w:rsidR="00007D35" w:rsidRDefault="009B2121">
            <w:r>
              <w:t>3</w:t>
            </w:r>
          </w:p>
        </w:tc>
        <w:tc>
          <w:tcPr>
            <w:tcW w:w="0" w:type="auto"/>
          </w:tcPr>
          <w:p w:rsidR="00007D35" w:rsidRDefault="009B2121">
            <w:r>
              <w:t>3</w:t>
            </w:r>
          </w:p>
        </w:tc>
        <w:tc>
          <w:tcPr>
            <w:tcW w:w="0" w:type="auto"/>
          </w:tcPr>
          <w:p w:rsidR="00007D35" w:rsidRDefault="009B2121">
            <w:r>
              <w:t>0</w:t>
            </w:r>
          </w:p>
        </w:tc>
        <w:tc>
          <w:tcPr>
            <w:tcW w:w="0" w:type="auto"/>
          </w:tcPr>
          <w:p w:rsidR="00007D35" w:rsidRDefault="009B2121">
            <w:r>
              <w:t>100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PTPCT, sono pervenute 5 segnalazioni per episodi di “cattiva amministrazione”.</w:t>
      </w:r>
      <w:r>
        <w:br/>
      </w:r>
      <w:r>
        <w:br/>
        <w:t>Tra tali segnalazioni:</w:t>
      </w:r>
      <w:r>
        <w:br/>
        <w:t xml:space="preserve">  - alcune sono pervenute per il tramite del canale whistleblowing</w:t>
      </w:r>
      <w:r>
        <w:br/>
        <w:t xml:space="preserve">  - alcune sono pervenute tramite altro mezzo (es. segnalazioni anonime anche da soggetti esterni all'amministrazione):</w:t>
      </w:r>
      <w:r>
        <w:br/>
        <w:t xml:space="preserve">  - alcune riguardano violazioni in tema di inconferibilità e incompatibilità degli incarichi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</w:t>
      </w:r>
      <w:r>
        <w:br/>
        <w:t xml:space="preserve">  - la capacità di individuare e far emergere situazioni di rischio corruttivo e di intervenire con adeguati rimedi  è aumentata</w:t>
      </w:r>
      <w:r>
        <w:br/>
        <w:t xml:space="preserve">  - la reputazione dell'ente  è aumentata</w:t>
      </w:r>
      <w:r>
        <w:br/>
      </w:r>
      <w:r>
        <w:br/>
        <w:t>Nell’anno di riferimento del PTPCT, il RPCT ha effettuato 5 segnalazioni all'Organo di Indirizzo Politico quali ad esempio null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ci sono state 2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le minime criticità che si possono evidenziare sono legate all'aspetto organizzativo aziendale, il quale ha risposto alle esigenze di garanzia dei LEA soprattutto nel periodo pandemico.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ragioni:Nonostante l'Emergenza, si è determinato un livello complessivo di strategia della prevenzione della corruzione alto, si è cercato infatti di prevenire la corruzione con la formazione, attivando dei percorsi a distanza al quale hanno partecipato un gran numero di dipendenti.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ragioni:Il RPTC svolge un ruolo fondamentale all'interno dell'Azienda, ricevendo di fatto la stretta collaborazione da parte delle strutture organizzative. Questa attività di "comunicazione", unita alla formazione, risulta efficace e permette una buona azione sul processo della gestione del rischio.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L. Attività libero professionale</w:t>
      </w:r>
      <w:r>
        <w:br/>
        <w:t>Denominazione misura: regolamento ALPI delibera 750 del 03/10/2018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Con riferimento all’attuazione delle misure specifiche di formazione, nell’anno di riferimento del PTPCT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>Area di rischio: A. Acquisizione e gestione del personale</w:t>
      </w:r>
      <w:r>
        <w:br/>
        <w:t>Denominazione misura: eventi frontali e corsi online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corsi frontali e online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D6" w:rsidRDefault="00B77CD6" w:rsidP="00424EBB">
      <w:r>
        <w:separator/>
      </w:r>
    </w:p>
  </w:endnote>
  <w:endnote w:type="continuationSeparator" w:id="0">
    <w:p w:rsidR="00B77CD6" w:rsidRDefault="00B77CD6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2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D6" w:rsidRDefault="00B77CD6" w:rsidP="00424EBB">
      <w:r>
        <w:separator/>
      </w:r>
    </w:p>
  </w:footnote>
  <w:footnote w:type="continuationSeparator" w:id="0">
    <w:p w:rsidR="00B77CD6" w:rsidRDefault="00B77CD6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07D35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12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9F80B-3A26-4D8E-8569-CC5856E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9105A089</Template>
  <TotalTime>0</TotalTime>
  <Pages>13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Mele Marco</cp:lastModifiedBy>
  <cp:revision>2</cp:revision>
  <cp:lastPrinted>2019-09-03T12:09:00Z</cp:lastPrinted>
  <dcterms:created xsi:type="dcterms:W3CDTF">2022-01-10T14:53:00Z</dcterms:created>
  <dcterms:modified xsi:type="dcterms:W3CDTF">2022-01-10T14:53:00Z</dcterms:modified>
</cp:coreProperties>
</file>