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4DA41D7" w14:textId="77777777" w:rsidR="00C4441B" w:rsidRPr="004C544F" w:rsidRDefault="00C4441B" w:rsidP="00C4441B">
      <w:pPr>
        <w:tabs>
          <w:tab w:val="left" w:pos="0"/>
        </w:tabs>
        <w:spacing w:line="324" w:lineRule="auto"/>
        <w:jc w:val="center"/>
        <w:rPr>
          <w:rFonts w:asciiTheme="minorHAnsi" w:hAnsiTheme="minorHAnsi" w:cs="Arial"/>
          <w:b/>
          <w:bCs/>
          <w:sz w:val="20"/>
          <w:szCs w:val="20"/>
        </w:rPr>
      </w:pPr>
    </w:p>
    <w:p w14:paraId="466D7A0C" w14:textId="148D0FFE" w:rsidR="00A8532B" w:rsidRPr="00A57F68" w:rsidRDefault="004A0CF5" w:rsidP="00E752C6">
      <w:pPr>
        <w:pBdr>
          <w:top w:val="single" w:sz="4" w:space="1" w:color="auto"/>
          <w:left w:val="single" w:sz="4" w:space="4" w:color="auto"/>
          <w:bottom w:val="single" w:sz="4" w:space="1" w:color="auto"/>
          <w:right w:val="single" w:sz="4" w:space="4" w:color="auto"/>
        </w:pBdr>
        <w:spacing w:line="360" w:lineRule="exact"/>
        <w:ind w:right="6"/>
        <w:jc w:val="both"/>
        <w:rPr>
          <w:rFonts w:ascii="Arial" w:hAnsi="Arial" w:cs="Arial"/>
          <w:b/>
          <w:bCs/>
          <w:color w:val="000000"/>
          <w:sz w:val="20"/>
          <w:szCs w:val="20"/>
          <w:u w:val="single"/>
        </w:rPr>
      </w:pPr>
      <w:r w:rsidRPr="00D5544A">
        <w:rPr>
          <w:rFonts w:asciiTheme="minorHAnsi" w:hAnsiTheme="minorHAnsi" w:cstheme="minorHAnsi"/>
          <w:b/>
          <w:sz w:val="20"/>
          <w:szCs w:val="20"/>
        </w:rPr>
        <w:t xml:space="preserve">Oggetto: </w:t>
      </w:r>
      <w:bookmarkStart w:id="0" w:name="_Hlk213220762"/>
      <w:bookmarkStart w:id="1" w:name="_GoBack"/>
      <w:bookmarkEnd w:id="1"/>
      <w:r w:rsidR="00E752C6" w:rsidRPr="000223D9">
        <w:rPr>
          <w:rFonts w:ascii="Arial" w:hAnsi="Arial" w:cs="Arial"/>
          <w:b/>
          <w:bCs/>
          <w:sz w:val="20"/>
          <w:szCs w:val="20"/>
        </w:rPr>
        <w:t xml:space="preserve">APPALTO SPECIFICO </w:t>
      </w:r>
      <w:bookmarkStart w:id="2" w:name="_Hlk213056383"/>
      <w:r w:rsidR="00E752C6" w:rsidRPr="000223D9">
        <w:rPr>
          <w:rFonts w:ascii="Arial" w:hAnsi="Arial" w:cs="Arial"/>
          <w:b/>
          <w:bCs/>
          <w:sz w:val="20"/>
          <w:szCs w:val="20"/>
        </w:rPr>
        <w:t>INDETTO DALL’AZIENDA OSPEDALIERO UNIVERSITARIA DI SASSARI</w:t>
      </w:r>
      <w:r w:rsidR="00E752C6">
        <w:rPr>
          <w:rFonts w:ascii="Arial" w:hAnsi="Arial" w:cs="Arial"/>
          <w:b/>
          <w:bCs/>
          <w:sz w:val="20"/>
          <w:szCs w:val="20"/>
        </w:rPr>
        <w:t xml:space="preserve"> </w:t>
      </w:r>
      <w:proofErr w:type="gramStart"/>
      <w:r w:rsidR="00E752C6">
        <w:rPr>
          <w:rFonts w:ascii="Arial" w:hAnsi="Arial" w:cs="Arial"/>
          <w:b/>
          <w:bCs/>
          <w:sz w:val="20"/>
          <w:szCs w:val="20"/>
        </w:rPr>
        <w:t xml:space="preserve">PER </w:t>
      </w:r>
      <w:r w:rsidR="00E752C6" w:rsidRPr="000223D9">
        <w:rPr>
          <w:rFonts w:ascii="Arial" w:hAnsi="Arial" w:cs="Arial"/>
          <w:b/>
          <w:bCs/>
          <w:sz w:val="20"/>
          <w:szCs w:val="20"/>
        </w:rPr>
        <w:t xml:space="preserve"> </w:t>
      </w:r>
      <w:r w:rsidR="00E752C6" w:rsidRPr="00440290">
        <w:rPr>
          <w:rFonts w:ascii="Arial" w:hAnsi="Arial" w:cs="Arial"/>
          <w:b/>
          <w:sz w:val="20"/>
          <w:szCs w:val="20"/>
        </w:rPr>
        <w:t>LA</w:t>
      </w:r>
      <w:proofErr w:type="gramEnd"/>
      <w:r w:rsidR="00E752C6" w:rsidRPr="00440290">
        <w:rPr>
          <w:rFonts w:ascii="Arial" w:hAnsi="Arial" w:cs="Arial"/>
          <w:b/>
          <w:sz w:val="20"/>
          <w:szCs w:val="20"/>
        </w:rPr>
        <w:t xml:space="preserve"> FORNITURA DI APPARATI E SERVIZI CONNESSI PER IL POTENZIAMENTO DELLE INFRASTRUTTURE DI BACKUP, DATA PROTECTION E RESILIENZA DEL DATO</w:t>
      </w:r>
      <w:r w:rsidR="00E752C6" w:rsidRPr="000223D9">
        <w:rPr>
          <w:rFonts w:ascii="Arial" w:hAnsi="Arial" w:cs="Arial"/>
          <w:b/>
          <w:bCs/>
          <w:sz w:val="20"/>
          <w:szCs w:val="20"/>
        </w:rPr>
        <w:t xml:space="preserve"> </w:t>
      </w:r>
      <w:bookmarkEnd w:id="2"/>
      <w:r w:rsidR="00E752C6" w:rsidRPr="000223D9">
        <w:rPr>
          <w:rFonts w:ascii="Arial" w:hAnsi="Arial" w:cs="Arial"/>
          <w:b/>
          <w:bCs/>
          <w:sz w:val="20"/>
          <w:szCs w:val="20"/>
        </w:rPr>
        <w:t xml:space="preserve">NELL’AMBITO SISTEMA DINAMICO DI ACQUISIZIONE DELLA PUBBLICA AMMINISTRAZIONE PER </w:t>
      </w:r>
      <w:r w:rsidR="00E752C6" w:rsidRPr="000223D9">
        <w:rPr>
          <w:rFonts w:asciiTheme="minorHAnsi" w:hAnsiTheme="minorHAnsi" w:cstheme="minorHAnsi"/>
          <w:b/>
          <w:bCs/>
          <w:sz w:val="20"/>
          <w:szCs w:val="20"/>
        </w:rPr>
        <w:t xml:space="preserve"> </w:t>
      </w:r>
      <w:r w:rsidR="00E752C6" w:rsidRPr="000223D9">
        <w:rPr>
          <w:rFonts w:ascii="Arial" w:hAnsi="Arial" w:cs="Arial"/>
          <w:b/>
          <w:bCs/>
          <w:sz w:val="20"/>
          <w:szCs w:val="20"/>
        </w:rPr>
        <w:t>LA FORNITURA DI PRODOTTI E SERVIZI PER L'INFORMATICA E LE TELECOMUNICAZIONI – ID 2681</w:t>
      </w:r>
      <w:bookmarkEnd w:id="0"/>
    </w:p>
    <w:p w14:paraId="59415FAC" w14:textId="77777777" w:rsidR="00CB00D0" w:rsidRDefault="00CB00D0" w:rsidP="00B175AD">
      <w:pPr>
        <w:suppressAutoHyphens w:val="0"/>
        <w:spacing w:line="360" w:lineRule="auto"/>
        <w:jc w:val="center"/>
        <w:rPr>
          <w:rFonts w:ascii="Calibri" w:eastAsia="Calibri" w:hAnsi="Calibri" w:cs="Calibri"/>
          <w:b/>
          <w:szCs w:val="22"/>
          <w:u w:val="single"/>
          <w:lang w:eastAsia="en-US"/>
        </w:rPr>
      </w:pPr>
    </w:p>
    <w:p w14:paraId="0FECBDDE" w14:textId="5F18E621" w:rsidR="00B175AD" w:rsidRPr="00B175AD" w:rsidRDefault="00B175AD" w:rsidP="00B175AD">
      <w:pPr>
        <w:suppressAutoHyphens w:val="0"/>
        <w:spacing w:line="360" w:lineRule="auto"/>
        <w:jc w:val="center"/>
        <w:rPr>
          <w:rFonts w:ascii="Calibri" w:eastAsia="Calibri" w:hAnsi="Calibri" w:cs="Calibri"/>
          <w:b/>
          <w:szCs w:val="22"/>
          <w:u w:val="single"/>
          <w:lang w:eastAsia="en-US"/>
        </w:rPr>
      </w:pPr>
      <w:r w:rsidRPr="00B175AD">
        <w:rPr>
          <w:rFonts w:ascii="Calibri" w:eastAsia="Calibri" w:hAnsi="Calibri" w:cs="Calibri"/>
          <w:b/>
          <w:szCs w:val="22"/>
          <w:u w:val="single"/>
          <w:lang w:eastAsia="en-US"/>
        </w:rPr>
        <w:t>PATTO DI INTEGRITA’</w:t>
      </w:r>
    </w:p>
    <w:p w14:paraId="083CA3AD"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szCs w:val="22"/>
          <w:lang w:eastAsia="en-US"/>
        </w:rPr>
        <w:t>TRA</w:t>
      </w:r>
    </w:p>
    <w:p w14:paraId="195FD5E7" w14:textId="191E282E" w:rsidR="00B175AD" w:rsidRPr="00B175AD" w:rsidRDefault="00B175AD" w:rsidP="00B175AD">
      <w:pPr>
        <w:suppressAutoHyphens w:val="0"/>
        <w:spacing w:after="160" w:line="360" w:lineRule="exact"/>
        <w:jc w:val="both"/>
        <w:rPr>
          <w:rFonts w:ascii="Calibri" w:eastAsia="Calibri" w:hAnsi="Calibri" w:cs="Calibri"/>
          <w:szCs w:val="22"/>
          <w:lang w:eastAsia="en-US"/>
        </w:rPr>
      </w:pPr>
      <w:r w:rsidRPr="00B175AD">
        <w:rPr>
          <w:rFonts w:ascii="Calibri" w:eastAsia="Calibri" w:hAnsi="Calibri" w:cs="Calibri"/>
          <w:b/>
          <w:szCs w:val="22"/>
          <w:lang w:eastAsia="en-US"/>
        </w:rPr>
        <w:t>Azienda Ospedaliero Universitaria di Sassari</w:t>
      </w:r>
      <w:r w:rsidRPr="00B175AD">
        <w:rPr>
          <w:rFonts w:ascii="Calibri" w:eastAsia="Calibri" w:hAnsi="Calibri" w:cs="Calibri"/>
          <w:szCs w:val="22"/>
          <w:lang w:eastAsia="en-US"/>
        </w:rPr>
        <w:t xml:space="preserve"> con sede legale in Viale San Pietro n. 10 – Palazzo Bompiani – 07100 Sassari P. IVA 02268260904, nella persona del Direttore della Struttura Complessa Acquisizione Beni e Servizi Ing. Alberto Giordano, nato a Cassino il </w:t>
      </w:r>
      <w:r w:rsidR="00EE7A1F">
        <w:rPr>
          <w:rFonts w:ascii="Calibri" w:eastAsia="Calibri" w:hAnsi="Calibri" w:cs="Calibri"/>
          <w:szCs w:val="22"/>
          <w:lang w:eastAsia="en-US"/>
        </w:rPr>
        <w:t>0</w:t>
      </w:r>
      <w:r w:rsidRPr="00B175AD">
        <w:rPr>
          <w:rFonts w:ascii="Calibri" w:eastAsia="Calibri" w:hAnsi="Calibri" w:cs="Calibri"/>
          <w:szCs w:val="22"/>
          <w:lang w:eastAsia="en-US"/>
        </w:rPr>
        <w:t>5.10.1972, CF. GRDLRT72R05C034C</w:t>
      </w:r>
    </w:p>
    <w:p w14:paraId="0C9DBF49"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szCs w:val="22"/>
          <w:lang w:eastAsia="en-US"/>
        </w:rPr>
        <w:t xml:space="preserve"> (di seguito denominata “Amministrazione”)</w:t>
      </w:r>
    </w:p>
    <w:p w14:paraId="1AC0081F"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szCs w:val="22"/>
          <w:lang w:eastAsia="en-US"/>
        </w:rPr>
        <w:t>E</w:t>
      </w:r>
    </w:p>
    <w:p w14:paraId="5404545E" w14:textId="3F6F7DE9" w:rsidR="00B175AD" w:rsidRPr="00B175AD" w:rsidRDefault="00B175AD" w:rsidP="00B175AD">
      <w:pPr>
        <w:suppressAutoHyphens w:val="0"/>
        <w:autoSpaceDE w:val="0"/>
        <w:autoSpaceDN w:val="0"/>
        <w:adjustRightInd w:val="0"/>
        <w:spacing w:after="160" w:line="360" w:lineRule="auto"/>
        <w:jc w:val="both"/>
        <w:rPr>
          <w:rFonts w:ascii="Calibri" w:eastAsia="Calibri" w:hAnsi="Calibri" w:cs="Arial"/>
          <w:bCs/>
          <w:sz w:val="20"/>
          <w:szCs w:val="20"/>
          <w:lang w:eastAsia="en-US"/>
        </w:rPr>
      </w:pPr>
      <w:r w:rsidRPr="00B175AD">
        <w:rPr>
          <w:rFonts w:ascii="Calibri" w:eastAsia="Calibri" w:hAnsi="Calibri" w:cs="Arial"/>
          <w:bCs/>
          <w:sz w:val="20"/>
          <w:szCs w:val="20"/>
          <w:lang w:eastAsia="en-US"/>
        </w:rPr>
        <w:t>la Società……………</w:t>
      </w:r>
      <w:proofErr w:type="gramStart"/>
      <w:r w:rsidRPr="00B175AD">
        <w:rPr>
          <w:rFonts w:ascii="Calibri" w:eastAsia="Calibri" w:hAnsi="Calibri" w:cs="Arial"/>
          <w:bCs/>
          <w:sz w:val="20"/>
          <w:szCs w:val="20"/>
          <w:lang w:eastAsia="en-US"/>
        </w:rPr>
        <w:t>…….</w:t>
      </w:r>
      <w:proofErr w:type="gramEnd"/>
      <w:r w:rsidRPr="00B175AD">
        <w:rPr>
          <w:rFonts w:ascii="Calibri" w:eastAsia="Calibri" w:hAnsi="Calibri" w:cs="Arial"/>
          <w:bCs/>
          <w:sz w:val="20"/>
          <w:szCs w:val="20"/>
          <w:lang w:eastAsia="en-US"/>
        </w:rPr>
        <w:t>.…………………………………………. sede legale in……………………</w:t>
      </w:r>
      <w:proofErr w:type="gramStart"/>
      <w:r w:rsidRPr="00B175AD">
        <w:rPr>
          <w:rFonts w:ascii="Calibri" w:eastAsia="Calibri" w:hAnsi="Calibri" w:cs="Arial"/>
          <w:bCs/>
          <w:sz w:val="20"/>
          <w:szCs w:val="20"/>
          <w:lang w:eastAsia="en-US"/>
        </w:rPr>
        <w:t>…….</w:t>
      </w:r>
      <w:proofErr w:type="gramEnd"/>
      <w:r w:rsidRPr="00B175AD">
        <w:rPr>
          <w:rFonts w:ascii="Calibri" w:eastAsia="Calibri" w:hAnsi="Calibri" w:cs="Arial"/>
          <w:bCs/>
          <w:sz w:val="20"/>
          <w:szCs w:val="20"/>
          <w:lang w:eastAsia="en-US"/>
        </w:rPr>
        <w:t>., via ………………………………………….……n………………codice fiscale/P.IVA……………………….………., rappresentata da ……………………………………………………………………... in qualità di ………..………………………………………………………</w:t>
      </w:r>
      <w:r w:rsidR="00086810">
        <w:rPr>
          <w:rFonts w:ascii="Calibri" w:eastAsia="Calibri" w:hAnsi="Calibri" w:cs="Arial"/>
          <w:bCs/>
          <w:sz w:val="20"/>
          <w:szCs w:val="20"/>
          <w:lang w:eastAsia="en-US"/>
        </w:rPr>
        <w:t>………………………….</w:t>
      </w:r>
    </w:p>
    <w:p w14:paraId="45258273"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szCs w:val="22"/>
          <w:lang w:eastAsia="en-US"/>
        </w:rPr>
        <w:t xml:space="preserve"> (di seguito denominato “Operatore economico”)</w:t>
      </w:r>
    </w:p>
    <w:p w14:paraId="4B0A499F"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szCs w:val="22"/>
          <w:lang w:eastAsia="en-US"/>
        </w:rPr>
        <w:t>i quali</w:t>
      </w:r>
    </w:p>
    <w:p w14:paraId="64B73C6A" w14:textId="77777777" w:rsidR="00B175AD" w:rsidRPr="00B175AD" w:rsidRDefault="00B175AD" w:rsidP="00B175AD">
      <w:pPr>
        <w:suppressAutoHyphens w:val="0"/>
        <w:spacing w:line="360" w:lineRule="auto"/>
        <w:jc w:val="center"/>
        <w:rPr>
          <w:rFonts w:ascii="Calibri" w:eastAsia="Calibri" w:hAnsi="Calibri" w:cs="Calibri"/>
          <w:b/>
          <w:sz w:val="28"/>
          <w:szCs w:val="22"/>
          <w:u w:val="single"/>
          <w:lang w:eastAsia="en-US"/>
        </w:rPr>
      </w:pPr>
      <w:r w:rsidRPr="00B175AD">
        <w:rPr>
          <w:rFonts w:ascii="Calibri" w:eastAsia="Calibri" w:hAnsi="Calibri" w:cs="Calibri"/>
          <w:b/>
          <w:sz w:val="28"/>
          <w:szCs w:val="22"/>
          <w:u w:val="single"/>
          <w:lang w:eastAsia="en-US"/>
        </w:rPr>
        <w:t>CONVENGONO QUANTO SEGUE</w:t>
      </w:r>
    </w:p>
    <w:p w14:paraId="64959EAC" w14:textId="77777777" w:rsidR="00B175AD" w:rsidRPr="00B175AD" w:rsidRDefault="00B175AD" w:rsidP="00B175AD">
      <w:pPr>
        <w:suppressAutoHyphens w:val="0"/>
        <w:spacing w:line="360" w:lineRule="auto"/>
        <w:jc w:val="center"/>
        <w:rPr>
          <w:rFonts w:ascii="Calibri" w:eastAsia="Calibri" w:hAnsi="Calibri" w:cs="Calibri"/>
          <w:sz w:val="22"/>
          <w:szCs w:val="22"/>
          <w:lang w:eastAsia="en-US"/>
        </w:rPr>
      </w:pPr>
      <w:r w:rsidRPr="00B175AD">
        <w:rPr>
          <w:rFonts w:ascii="Calibri" w:eastAsia="Calibri" w:hAnsi="Calibri" w:cs="Calibri"/>
          <w:sz w:val="22"/>
          <w:szCs w:val="22"/>
          <w:lang w:eastAsia="en-US"/>
        </w:rPr>
        <w:t>***</w:t>
      </w:r>
    </w:p>
    <w:p w14:paraId="5AF52977"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1</w:t>
      </w:r>
    </w:p>
    <w:p w14:paraId="0A44932D"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FINALITA’ E AMBITO DI APPLICAZIONE</w:t>
      </w:r>
    </w:p>
    <w:p w14:paraId="03CEC9C4" w14:textId="77777777" w:rsidR="00B175AD" w:rsidRPr="00B175AD" w:rsidRDefault="00B175AD" w:rsidP="00B175AD">
      <w:pPr>
        <w:suppressAutoHyphens w:val="0"/>
        <w:spacing w:line="360" w:lineRule="auto"/>
        <w:jc w:val="both"/>
        <w:rPr>
          <w:rFonts w:ascii="Calibri" w:eastAsia="Calibri" w:hAnsi="Calibri" w:cs="Calibri"/>
          <w:sz w:val="22"/>
          <w:szCs w:val="22"/>
          <w:lang w:eastAsia="it-IT"/>
        </w:rPr>
      </w:pPr>
      <w:r w:rsidRPr="00B175AD">
        <w:rPr>
          <w:rFonts w:ascii="Calibri" w:eastAsia="Calibri" w:hAnsi="Calibri" w:cs="Calibri"/>
          <w:sz w:val="22"/>
          <w:szCs w:val="22"/>
          <w:lang w:eastAsia="it-IT"/>
        </w:rPr>
        <w:t>Il “</w:t>
      </w:r>
      <w:r w:rsidRPr="00B175AD">
        <w:rPr>
          <w:rFonts w:ascii="Calibri" w:eastAsia="Calibri" w:hAnsi="Calibri" w:cs="Calibri"/>
          <w:i/>
          <w:sz w:val="22"/>
          <w:szCs w:val="22"/>
          <w:lang w:eastAsia="it-IT"/>
        </w:rPr>
        <w:t>Patto di integrità</w:t>
      </w:r>
      <w:r w:rsidRPr="00B175AD">
        <w:rPr>
          <w:rFonts w:ascii="Calibri" w:eastAsia="Calibri" w:hAnsi="Calibri" w:cs="Calibri"/>
          <w:sz w:val="22"/>
          <w:szCs w:val="22"/>
          <w:lang w:eastAsia="it-IT"/>
        </w:rPr>
        <w:t xml:space="preserve">” rappresenta una misura di prevenzione nei confronti di pratiche corruttive, </w:t>
      </w:r>
      <w:proofErr w:type="spellStart"/>
      <w:r w:rsidRPr="00B175AD">
        <w:rPr>
          <w:rFonts w:ascii="Calibri" w:eastAsia="Calibri" w:hAnsi="Calibri" w:cs="Calibri"/>
          <w:sz w:val="22"/>
          <w:szCs w:val="22"/>
          <w:lang w:eastAsia="it-IT"/>
        </w:rPr>
        <w:t>concussive</w:t>
      </w:r>
      <w:proofErr w:type="spellEnd"/>
      <w:r w:rsidRPr="00B175AD">
        <w:rPr>
          <w:rFonts w:ascii="Calibri" w:eastAsia="Calibri" w:hAnsi="Calibri" w:cs="Calibri"/>
          <w:sz w:val="22"/>
          <w:szCs w:val="22"/>
          <w:lang w:eastAsia="it-IT"/>
        </w:rPr>
        <w:t xml:space="preserve"> o comunque tendenti ad inficiare il corretto svolgimento dell’azione amministrativa nell’ambito dei pubblici appalti banditi dall’Amministrazione.</w:t>
      </w:r>
    </w:p>
    <w:p w14:paraId="2F1F2252" w14:textId="77777777" w:rsidR="00B175AD" w:rsidRPr="00B175AD" w:rsidRDefault="00B175AD" w:rsidP="00B175AD">
      <w:pPr>
        <w:suppressAutoHyphens w:val="0"/>
        <w:spacing w:line="360" w:lineRule="auto"/>
        <w:jc w:val="both"/>
        <w:rPr>
          <w:rFonts w:ascii="Calibri" w:eastAsia="Calibri" w:hAnsi="Calibri" w:cs="Calibri"/>
          <w:sz w:val="22"/>
          <w:szCs w:val="22"/>
          <w:lang w:eastAsia="it-IT"/>
        </w:rPr>
      </w:pPr>
      <w:r w:rsidRPr="00B175AD">
        <w:rPr>
          <w:rFonts w:ascii="Calibri" w:hAnsi="Calibri" w:cs="Calibri"/>
          <w:color w:val="000000"/>
          <w:sz w:val="22"/>
          <w:szCs w:val="22"/>
          <w:lang w:eastAsia="it-IT"/>
        </w:rPr>
        <w:t>Nel presente Patto sono stabilite reciproche e formali obbligazioni tra l’Amministrazione e l’Operatore economico partecipante alla procedura ed eventualmente affidatario del contratto, affinché i propri comportamenti siano improntati ai principi di legalità e integrità in tutte le fasi dell’appalto, dalla partecipazione fino alla completa esecuzione contrattuale.</w:t>
      </w:r>
    </w:p>
    <w:p w14:paraId="58746D84"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Il presente Patto si applica a tutte le procedure di affidamento dei contratti pubblici, di qualsiasi valore, e costituisce parte integrante ed essenziale della documentazione in tutte le fasi di scelta del contraente, affidamento e esecuzione del contratto.</w:t>
      </w:r>
    </w:p>
    <w:p w14:paraId="059A56F8"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La partecipazione alle procedure di affidamento dei contratti pubblici dell’Amministrazione oltre che l’iscrizione al Mercato elettronico regionale e ad eventuali altri elenchi e/o albi fornitori gestiti dall’Amministrazione, è subordinata all’accettazione incondizionata e vincolante del Patto di integrità.</w:t>
      </w:r>
    </w:p>
    <w:p w14:paraId="0D071ECB"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Gli obblighi previsti dal presente Patto di integrità si estendono con le medesime modalità anche ai subappaltatori di cui al</w:t>
      </w:r>
      <w:hyperlink r:id="rId8" w:history="1">
        <w:r w:rsidRPr="00B175AD">
          <w:rPr>
            <w:rFonts w:ascii="Calibri" w:eastAsia="Calibri" w:hAnsi="Calibri" w:cs="Calibri"/>
            <w:color w:val="0563C1"/>
            <w:sz w:val="22"/>
            <w:szCs w:val="22"/>
            <w:u w:val="single"/>
            <w:lang w:eastAsia="en-US"/>
          </w:rPr>
          <w:t xml:space="preserve"> D.lgs. 36/2023</w:t>
        </w:r>
      </w:hyperlink>
      <w:r w:rsidRPr="00B175AD">
        <w:rPr>
          <w:rFonts w:ascii="Calibri" w:eastAsia="Calibri" w:hAnsi="Calibri" w:cs="Calibri"/>
          <w:sz w:val="22"/>
          <w:szCs w:val="22"/>
          <w:lang w:eastAsia="en-US"/>
        </w:rPr>
        <w:t xml:space="preserve"> e a eventuali sub-contratti stipulati per l’esecuzione dell’appalto.</w:t>
      </w:r>
    </w:p>
    <w:p w14:paraId="65351C26"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Per quanto non disciplinato dal presente Patto si rinvia al Codice dei contratti pubblici,</w:t>
      </w:r>
      <w:r w:rsidRPr="00B175AD">
        <w:rPr>
          <w:rFonts w:ascii="Calibri" w:eastAsia="Calibri" w:hAnsi="Calibri"/>
          <w:sz w:val="22"/>
          <w:szCs w:val="22"/>
          <w:lang w:eastAsia="en-US"/>
        </w:rPr>
        <w:t xml:space="preserve"> a</w:t>
      </w:r>
      <w:hyperlink r:id="rId9" w:history="1">
        <w:r w:rsidRPr="00B175AD">
          <w:rPr>
            <w:rFonts w:ascii="Calibri" w:eastAsia="Calibri" w:hAnsi="Calibri"/>
            <w:color w:val="0563C1"/>
            <w:sz w:val="22"/>
            <w:szCs w:val="22"/>
            <w:u w:val="single"/>
            <w:lang w:eastAsia="en-US"/>
          </w:rPr>
          <w:t>l Codice di Comportamento dell’AOU di Sassari</w:t>
        </w:r>
      </w:hyperlink>
      <w:r w:rsidRPr="00B175AD">
        <w:rPr>
          <w:rFonts w:ascii="Calibri" w:eastAsia="Calibri" w:hAnsi="Calibri"/>
          <w:sz w:val="22"/>
          <w:szCs w:val="22"/>
          <w:lang w:eastAsia="en-US"/>
        </w:rPr>
        <w:t xml:space="preserve">, Allegato alla </w:t>
      </w:r>
      <w:hyperlink r:id="rId10" w:history="1">
        <w:r w:rsidRPr="00B175AD">
          <w:rPr>
            <w:rFonts w:ascii="Calibri" w:eastAsia="Calibri" w:hAnsi="Calibri"/>
            <w:color w:val="0563C1"/>
            <w:sz w:val="22"/>
            <w:szCs w:val="22"/>
            <w:u w:val="single"/>
            <w:lang w:eastAsia="en-US"/>
          </w:rPr>
          <w:t>Deliberazione del Direttore Generale  n. 58  del 29.01.2024</w:t>
        </w:r>
      </w:hyperlink>
      <w:r w:rsidRPr="00B175AD">
        <w:rPr>
          <w:rFonts w:ascii="Calibri" w:eastAsia="Calibri" w:hAnsi="Calibri"/>
          <w:sz w:val="22"/>
          <w:szCs w:val="22"/>
          <w:lang w:eastAsia="en-US"/>
        </w:rPr>
        <w:t xml:space="preserve">, adottato dall’Amministrazione ai sensi dell’articolo 54, comma 5, del </w:t>
      </w:r>
      <w:hyperlink r:id="rId11" w:history="1">
        <w:r w:rsidRPr="00B175AD">
          <w:rPr>
            <w:rFonts w:ascii="Calibri" w:eastAsia="Calibri" w:hAnsi="Calibri" w:cs="Calibri"/>
            <w:color w:val="0563C1"/>
            <w:sz w:val="22"/>
            <w:szCs w:val="22"/>
            <w:u w:val="single"/>
            <w:lang w:eastAsia="en-US"/>
          </w:rPr>
          <w:t>D.lgs. 30 marzo 2001, n. 165</w:t>
        </w:r>
      </w:hyperlink>
      <w:r w:rsidRPr="00B175AD">
        <w:rPr>
          <w:rFonts w:ascii="Calibri" w:eastAsia="Calibri" w:hAnsi="Calibri" w:cs="Calibri"/>
          <w:sz w:val="22"/>
          <w:szCs w:val="22"/>
          <w:lang w:eastAsia="en-US"/>
        </w:rPr>
        <w:t xml:space="preserve"> e al </w:t>
      </w:r>
      <w:r w:rsidRPr="00B175AD">
        <w:rPr>
          <w:rFonts w:ascii="Calibri" w:eastAsia="Calibri" w:hAnsi="Calibri" w:cs="Calibri"/>
          <w:b/>
          <w:sz w:val="22"/>
          <w:szCs w:val="22"/>
          <w:lang w:eastAsia="en-US"/>
        </w:rPr>
        <w:t xml:space="preserve">Codice di comportamento </w:t>
      </w:r>
      <w:r w:rsidRPr="00B175AD">
        <w:rPr>
          <w:rFonts w:ascii="Calibri" w:eastAsia="Calibri" w:hAnsi="Calibri" w:cs="Calibri"/>
          <w:sz w:val="22"/>
          <w:szCs w:val="22"/>
          <w:lang w:eastAsia="en-US"/>
        </w:rPr>
        <w:t xml:space="preserve">di cui al </w:t>
      </w:r>
      <w:hyperlink r:id="rId12" w:history="1">
        <w:r w:rsidRPr="00B175AD">
          <w:rPr>
            <w:rFonts w:ascii="Calibri" w:eastAsia="Calibri" w:hAnsi="Calibri" w:cs="Calibri"/>
            <w:color w:val="0563C1"/>
            <w:sz w:val="22"/>
            <w:szCs w:val="22"/>
            <w:u w:val="single"/>
            <w:lang w:eastAsia="en-US"/>
          </w:rPr>
          <w:t>D.P.R. 16 aprile 2013, n. 62</w:t>
        </w:r>
      </w:hyperlink>
      <w:r w:rsidRPr="00B175AD">
        <w:rPr>
          <w:rFonts w:ascii="Calibri" w:eastAsia="Calibri" w:hAnsi="Calibri" w:cs="Calibri"/>
          <w:sz w:val="22"/>
          <w:szCs w:val="22"/>
          <w:lang w:eastAsia="en-US"/>
        </w:rPr>
        <w:t xml:space="preserve"> il quale, all’art. 2 prevede </w:t>
      </w:r>
      <w:r w:rsidRPr="00B175AD">
        <w:rPr>
          <w:rFonts w:ascii="Calibri" w:eastAsia="Calibri" w:hAnsi="Calibri"/>
          <w:sz w:val="22"/>
          <w:szCs w:val="22"/>
          <w:lang w:eastAsia="en-US"/>
        </w:rPr>
        <w:t xml:space="preserve">che gli obblighi di condotta in esso previsti si estendano, per quando compatibili, </w:t>
      </w:r>
      <w:r w:rsidRPr="00B175AD">
        <w:rPr>
          <w:rFonts w:ascii="Calibri" w:eastAsia="Calibri" w:hAnsi="Calibri" w:cs="Calibri"/>
          <w:i/>
          <w:sz w:val="22"/>
          <w:szCs w:val="22"/>
          <w:lang w:eastAsia="en-US"/>
        </w:rPr>
        <w:t>nei confronti dei collaboratori a qualsiasi titolo di imprese fornitrici di beni o servizi e che realizzano opere in favore dell’amministrazione.</w:t>
      </w:r>
    </w:p>
    <w:p w14:paraId="4185C5CE"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Sono fatte salve le disposizioni speciali contenute negli atti approvati dalle autorità di gestione nell'ambito dei fondi strutturali e/o specificamente afferenti a politiche e programmi di sviluppo, di coesione o di investimento europei, nazionali o regionali. Qualora il contratto sia finanziato con tali fondi, le parti si impegnano a rispettare gli obblighi previsti dalla politica antifrode contenuta nella normativa specifica di riferimento.</w:t>
      </w:r>
    </w:p>
    <w:p w14:paraId="44024E2C"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p>
    <w:p w14:paraId="277DBBC3"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2</w:t>
      </w:r>
    </w:p>
    <w:p w14:paraId="1D98F026" w14:textId="77777777" w:rsidR="00B175AD" w:rsidRPr="00B175AD" w:rsidRDefault="00B175AD" w:rsidP="00B175AD">
      <w:pPr>
        <w:suppressAutoHyphens w:val="0"/>
        <w:spacing w:line="360" w:lineRule="auto"/>
        <w:jc w:val="center"/>
        <w:rPr>
          <w:rFonts w:ascii="Calibri" w:eastAsia="Calibri" w:hAnsi="Calibri" w:cs="Calibri"/>
          <w:b/>
          <w:bCs/>
          <w:szCs w:val="22"/>
          <w:lang w:eastAsia="en-US"/>
        </w:rPr>
      </w:pPr>
      <w:r w:rsidRPr="00B175AD">
        <w:rPr>
          <w:rFonts w:ascii="Calibri" w:eastAsia="Calibri" w:hAnsi="Calibri" w:cs="Calibri"/>
          <w:b/>
          <w:bCs/>
          <w:szCs w:val="22"/>
          <w:lang w:eastAsia="en-US"/>
        </w:rPr>
        <w:t>OBBLIGHI DELL’OPERATORE ECONOMICO</w:t>
      </w:r>
    </w:p>
    <w:p w14:paraId="0F41A026"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u w:val="single"/>
          <w:lang w:eastAsia="en-US"/>
        </w:rPr>
        <w:t>L’Operatore economico</w:t>
      </w:r>
      <w:r w:rsidRPr="00B175AD">
        <w:rPr>
          <w:rFonts w:ascii="Calibri" w:eastAsia="Calibri" w:hAnsi="Calibri" w:cs="Calibri"/>
          <w:sz w:val="22"/>
          <w:szCs w:val="22"/>
          <w:lang w:eastAsia="en-US"/>
        </w:rPr>
        <w:t xml:space="preserve"> </w:t>
      </w:r>
    </w:p>
    <w:p w14:paraId="63A98A13" w14:textId="77777777" w:rsidR="00B175AD" w:rsidRPr="00B175AD" w:rsidRDefault="00B175AD" w:rsidP="00B175AD">
      <w:pPr>
        <w:numPr>
          <w:ilvl w:val="0"/>
          <w:numId w:val="29"/>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si impegna a garantire la legalità e l’integrità</w:t>
      </w:r>
      <w:r w:rsidRPr="00B175AD">
        <w:rPr>
          <w:rFonts w:ascii="Calibri" w:eastAsia="Calibri" w:hAnsi="Calibri" w:cs="Calibri"/>
          <w:sz w:val="22"/>
          <w:szCs w:val="22"/>
          <w:lang w:eastAsia="en-US"/>
        </w:rPr>
        <w:t>,</w:t>
      </w:r>
      <w:r w:rsidRPr="00B175AD">
        <w:rPr>
          <w:rFonts w:ascii="Calibri" w:eastAsia="Calibri" w:hAnsi="Calibri" w:cs="Calibri"/>
          <w:b/>
          <w:sz w:val="22"/>
          <w:szCs w:val="22"/>
          <w:lang w:eastAsia="en-US"/>
        </w:rPr>
        <w:t xml:space="preserve"> </w:t>
      </w:r>
      <w:r w:rsidRPr="00B175AD">
        <w:rPr>
          <w:rFonts w:ascii="Calibri" w:eastAsia="Calibri" w:hAnsi="Calibri" w:cs="Calibri"/>
          <w:sz w:val="22"/>
          <w:szCs w:val="22"/>
          <w:lang w:eastAsia="en-US"/>
        </w:rPr>
        <w:t>in ogni fase del procedimento, provvedendo:</w:t>
      </w:r>
    </w:p>
    <w:p w14:paraId="7A22E48C"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ad informare puntualmente, nell’ipotesi di avvenuto affidamento, tutti i propri dirigenti, dipendenti e collaboratori a qualsiasi titolo, del contenuto del presente Patto e degli obblighi in esso contenuti, vigilando sul rispetto degli stessi;</w:t>
      </w:r>
    </w:p>
    <w:p w14:paraId="27A6D369"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 non porre in essere, in proprio o tramite i propri dirigenti, dipendenti o collaboratori a qualsiasi titolo, accordi o azioni dirette a influenzare il contenuto del bando (o altro atto equipollente) o le modalità di scelta del contraente o di esecuzione del contratto oppure, in generale, volti a turbare il libero e ordinario svolgimento del procedimento di affidamento;</w:t>
      </w:r>
    </w:p>
    <w:p w14:paraId="4609230F"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a non corrispondere né promettere ad alcuno dei preposti dell’Amministrazione, in proprio o tramite i propri dirigenti, dipendenti o collaboratori a qualsiasi titolo, somme di danaro o altre utilità </w:t>
      </w:r>
      <w:r w:rsidRPr="00B175AD">
        <w:rPr>
          <w:rFonts w:ascii="Calibri" w:eastAsia="Calibri" w:hAnsi="Calibri" w:cs="Calibri"/>
          <w:sz w:val="22"/>
          <w:szCs w:val="22"/>
          <w:lang w:eastAsia="en-US"/>
        </w:rPr>
        <w:lastRenderedPageBreak/>
        <w:t xml:space="preserve">finalizzate a conseguire indebitamente un vantaggio nel procedimento di scelta del contraente, affidamento e esecuzione del contratto da parte dell’Amministrazione o, in generale, per l'esercizio delle sue funzioni o dei suoi poteri, per omettere o ritardare un atto del suo ufficio o, ancora, per compiere un atto contrario ai suoi doveri; </w:t>
      </w:r>
    </w:p>
    <w:p w14:paraId="6792CDF7"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 non ricorrere ad alcuna forma di intermediazione o opera di terzi, ivi compresi soggetti collegati o controllati, finalizzata a perseguire un indebito vantaggio nel procedimento di scelta del contraente, affidamento e esecuzione del contratto da parte dell’Amministrazione;</w:t>
      </w:r>
    </w:p>
    <w:p w14:paraId="05F45C91"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ad evitare, in proprio e da parte di tutti i propri dirigenti, dipendenti e collaboratori a qualsiasi titolo, di appropriarsi o destinare ad un uso diverso da quello previsto le somme di denaro o altre cose mobili eventualmente possedute in ragione delle attività prestate a favore dell’Amministrazione;</w:t>
      </w:r>
    </w:p>
    <w:p w14:paraId="0A8FE65E"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 non rilasciare, formare, utilizzare o presentare dichiarazioni mendaci o documenti falsi o attestanti cose non vere né omettere informazioni dovute.</w:t>
      </w:r>
    </w:p>
    <w:p w14:paraId="4D8566C2" w14:textId="77777777" w:rsidR="00B175AD" w:rsidRPr="00B175AD" w:rsidRDefault="00B175AD" w:rsidP="00B175AD">
      <w:pPr>
        <w:numPr>
          <w:ilvl w:val="0"/>
          <w:numId w:val="29"/>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nell’esecuzione della prestazione contrattuale </w:t>
      </w:r>
      <w:r w:rsidRPr="00B175AD">
        <w:rPr>
          <w:rFonts w:ascii="Calibri" w:eastAsia="Calibri" w:hAnsi="Calibri" w:cs="Calibri"/>
          <w:b/>
          <w:sz w:val="22"/>
          <w:szCs w:val="22"/>
          <w:lang w:eastAsia="en-US"/>
        </w:rPr>
        <w:t xml:space="preserve">si impegna al rispetto del Codice di comportamento </w:t>
      </w:r>
      <w:r w:rsidRPr="00B175AD">
        <w:rPr>
          <w:rFonts w:ascii="Calibri" w:eastAsia="Calibri" w:hAnsi="Calibri" w:cs="Calibri"/>
          <w:sz w:val="22"/>
          <w:szCs w:val="22"/>
          <w:lang w:eastAsia="en-US"/>
        </w:rPr>
        <w:t xml:space="preserve">di cui al </w:t>
      </w:r>
      <w:hyperlink r:id="rId13" w:history="1">
        <w:r w:rsidRPr="00B175AD">
          <w:rPr>
            <w:rFonts w:ascii="Calibri" w:eastAsia="Calibri" w:hAnsi="Calibri" w:cs="Calibri"/>
            <w:color w:val="0563C1"/>
            <w:sz w:val="22"/>
            <w:szCs w:val="22"/>
            <w:u w:val="single"/>
            <w:lang w:eastAsia="en-US"/>
          </w:rPr>
          <w:t>D.P.R. 16 aprile 2013, n. 62</w:t>
        </w:r>
      </w:hyperlink>
      <w:r w:rsidRPr="00B175AD">
        <w:rPr>
          <w:rFonts w:ascii="Calibri" w:eastAsia="Calibri" w:hAnsi="Calibri" w:cs="Calibri"/>
          <w:sz w:val="22"/>
          <w:szCs w:val="22"/>
          <w:lang w:eastAsia="en-US"/>
        </w:rPr>
        <w:t xml:space="preserve"> e del </w:t>
      </w:r>
      <w:r w:rsidRPr="00B175AD">
        <w:rPr>
          <w:rFonts w:ascii="Calibri" w:eastAsia="Calibri" w:hAnsi="Calibri"/>
          <w:sz w:val="22"/>
          <w:szCs w:val="22"/>
          <w:lang w:eastAsia="en-US"/>
        </w:rPr>
        <w:t xml:space="preserve">Codice di Comportamento dell’ AOU di Sassari, Allegato alla </w:t>
      </w:r>
      <w:hyperlink r:id="rId14" w:history="1">
        <w:r w:rsidRPr="00B175AD">
          <w:rPr>
            <w:rFonts w:ascii="Calibri" w:eastAsia="Calibri" w:hAnsi="Calibri"/>
            <w:color w:val="0563C1"/>
            <w:sz w:val="22"/>
            <w:szCs w:val="22"/>
            <w:u w:val="single"/>
            <w:lang w:eastAsia="en-US"/>
          </w:rPr>
          <w:t>Deliberazione del Direttore Generale  n. 58  del 29.01.2024</w:t>
        </w:r>
      </w:hyperlink>
      <w:r w:rsidRPr="00B175AD">
        <w:rPr>
          <w:rFonts w:ascii="Calibri" w:eastAsia="Calibri" w:hAnsi="Calibri"/>
          <w:color w:val="0563C1"/>
          <w:sz w:val="22"/>
          <w:szCs w:val="22"/>
          <w:u w:val="single"/>
          <w:lang w:eastAsia="en-US"/>
        </w:rPr>
        <w:t xml:space="preserve">, </w:t>
      </w:r>
      <w:r w:rsidRPr="00B175AD">
        <w:rPr>
          <w:rFonts w:ascii="Calibri" w:eastAsia="Calibri" w:hAnsi="Calibri"/>
          <w:sz w:val="22"/>
          <w:szCs w:val="22"/>
          <w:lang w:eastAsia="en-US"/>
        </w:rPr>
        <w:t xml:space="preserve">adottato dall’Amministrazione ai sensi dell’articolo 54, comma 5, del </w:t>
      </w:r>
      <w:hyperlink r:id="rId15" w:history="1">
        <w:r w:rsidRPr="00B175AD">
          <w:rPr>
            <w:rFonts w:ascii="Calibri" w:eastAsia="Calibri" w:hAnsi="Calibri" w:cs="Calibri"/>
            <w:color w:val="0563C1"/>
            <w:sz w:val="22"/>
            <w:szCs w:val="22"/>
            <w:u w:val="single"/>
            <w:lang w:eastAsia="en-US"/>
          </w:rPr>
          <w:t>D.lgs. 30 marzo 2001, n. 165</w:t>
        </w:r>
      </w:hyperlink>
      <w:bookmarkStart w:id="3" w:name="_Hlk179994666"/>
      <w:r w:rsidRPr="00B175AD" w:rsidDel="00AC40F2">
        <w:rPr>
          <w:rFonts w:ascii="Calibri" w:eastAsia="Calibri" w:hAnsi="Calibri" w:cs="Calibri"/>
          <w:sz w:val="22"/>
          <w:szCs w:val="22"/>
          <w:lang w:eastAsia="en-US"/>
        </w:rPr>
        <w:t xml:space="preserve"> </w:t>
      </w:r>
      <w:bookmarkEnd w:id="3"/>
      <w:r w:rsidRPr="00B175AD">
        <w:rPr>
          <w:rFonts w:ascii="Calibri" w:eastAsia="Calibri" w:hAnsi="Calibri" w:cs="Calibri"/>
          <w:sz w:val="22"/>
          <w:szCs w:val="22"/>
          <w:lang w:eastAsia="en-US"/>
        </w:rPr>
        <w:t>e, in particolare, a:</w:t>
      </w:r>
    </w:p>
    <w:p w14:paraId="11C40CAD"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orientare la condotta, propria e di tutti i propri dirigenti, dipendenti e collaboratori a qualsiasi titolo, ai principi di lealtà, correttezza e trasparenza, </w:t>
      </w:r>
      <w:r w:rsidRPr="00B175AD">
        <w:rPr>
          <w:rFonts w:ascii="Calibri" w:hAnsi="Calibri" w:cs="Calibri"/>
          <w:color w:val="000000"/>
          <w:sz w:val="22"/>
          <w:szCs w:val="22"/>
          <w:lang w:eastAsia="it-IT"/>
        </w:rPr>
        <w:t>in tutte le fasi dell’appalto, dalla partecipazione alla completa esecuzione contrattuale;</w:t>
      </w:r>
    </w:p>
    <w:p w14:paraId="2927076A"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informare, tutti i propri dirigenti, dipendenti e collaboratori a qualsiasi titolo, dell’obbligo di rispettare gli obblighi di condotta previsti dai Codici di comportamento secondo quanto disposto dall’art. 2, co. 3, del richiamato </w:t>
      </w:r>
      <w:hyperlink r:id="rId16" w:history="1">
        <w:r w:rsidRPr="00B175AD">
          <w:rPr>
            <w:rFonts w:ascii="Calibri" w:eastAsia="Calibri" w:hAnsi="Calibri" w:cs="Calibri"/>
            <w:color w:val="0563C1"/>
            <w:sz w:val="22"/>
            <w:szCs w:val="22"/>
            <w:u w:val="single"/>
            <w:lang w:eastAsia="en-US"/>
          </w:rPr>
          <w:t>D.P.R. 62/2013</w:t>
        </w:r>
      </w:hyperlink>
      <w:r w:rsidRPr="00B175AD">
        <w:rPr>
          <w:rFonts w:ascii="Calibri" w:eastAsia="Calibri" w:hAnsi="Calibri" w:cs="Calibri"/>
          <w:sz w:val="22"/>
          <w:szCs w:val="22"/>
          <w:lang w:eastAsia="en-US"/>
        </w:rPr>
        <w:t>;</w:t>
      </w:r>
    </w:p>
    <w:p w14:paraId="59543AAF"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consegnare copia cartacea o digitalizzata dei Codici di comportamento a tutti i propri dirigenti, dipendenti e collaboratori a qualsiasi titolo</w:t>
      </w:r>
      <w:r w:rsidRPr="00B175AD" w:rsidDel="00F12C33">
        <w:rPr>
          <w:rFonts w:ascii="Calibri" w:eastAsia="Calibri" w:hAnsi="Calibri" w:cs="Calibri"/>
          <w:sz w:val="22"/>
          <w:szCs w:val="22"/>
          <w:lang w:eastAsia="en-US"/>
        </w:rPr>
        <w:t xml:space="preserve"> </w:t>
      </w:r>
      <w:r w:rsidRPr="00B175AD">
        <w:rPr>
          <w:rFonts w:ascii="Calibri" w:eastAsia="Calibri" w:hAnsi="Calibri" w:cs="Calibri"/>
          <w:sz w:val="22"/>
          <w:szCs w:val="22"/>
          <w:lang w:eastAsia="en-US"/>
        </w:rPr>
        <w:t xml:space="preserve">(o trasmettere a ciascuno il </w:t>
      </w:r>
      <w:r w:rsidRPr="00B175AD">
        <w:rPr>
          <w:rFonts w:ascii="Calibri" w:eastAsia="Calibri" w:hAnsi="Calibri" w:cs="Calibri"/>
          <w:i/>
          <w:sz w:val="22"/>
          <w:szCs w:val="22"/>
          <w:lang w:eastAsia="en-US"/>
        </w:rPr>
        <w:t>link</w:t>
      </w:r>
      <w:r w:rsidRPr="00B175AD">
        <w:rPr>
          <w:rFonts w:ascii="Calibri" w:eastAsia="Calibri" w:hAnsi="Calibri" w:cs="Calibri"/>
          <w:sz w:val="22"/>
          <w:szCs w:val="22"/>
          <w:lang w:eastAsia="en-US"/>
        </w:rPr>
        <w:t xml:space="preserve"> di pubblicazione online degli stessi atti) prevedendo, ove possibile e necessario, apposite sessioni formative e informative;</w:t>
      </w:r>
    </w:p>
    <w:p w14:paraId="0F5C28DD"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vigilare sull’osservanza, da parte tutti i propri dirigenti, dipendenti e collaboratori a qualsiasi titolo, avuto riguardo al ruolo e all’attività svolta, degli obblighi di condotta previsti dai Codici di comportamento;</w:t>
      </w:r>
    </w:p>
    <w:p w14:paraId="5D985F3B"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segnalare all’Amministrazione aggiudicatrice, anche tramite i </w:t>
      </w:r>
      <w:r w:rsidRPr="00B175AD">
        <w:rPr>
          <w:rFonts w:ascii="Calibri" w:eastAsia="Calibri" w:hAnsi="Calibri" w:cs="Calibri"/>
          <w:i/>
          <w:sz w:val="22"/>
          <w:szCs w:val="22"/>
          <w:lang w:eastAsia="en-US"/>
        </w:rPr>
        <w:t xml:space="preserve">canali interni, </w:t>
      </w:r>
      <w:r w:rsidRPr="00B175AD">
        <w:rPr>
          <w:rFonts w:ascii="Calibri" w:eastAsia="Calibri" w:hAnsi="Calibri" w:cs="Calibri"/>
          <w:sz w:val="22"/>
          <w:szCs w:val="22"/>
          <w:lang w:eastAsia="en-US"/>
        </w:rPr>
        <w:t>le modalità e gli strumenti messi a disposizione dalla AOU di Sassari,</w:t>
      </w:r>
    </w:p>
    <w:p w14:paraId="398A3612" w14:textId="77777777" w:rsidR="00B175AD" w:rsidRPr="00B175AD" w:rsidRDefault="00B175AD" w:rsidP="00B175AD">
      <w:pPr>
        <w:numPr>
          <w:ilvl w:val="1"/>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qualsiasi tentativo illecito da parte di terzi di turbare o distorcere le fasi della procedura di scelta del contraente, affidamento o esecuzione del contratto;</w:t>
      </w:r>
    </w:p>
    <w:p w14:paraId="06493000" w14:textId="77777777" w:rsidR="00B175AD" w:rsidRPr="00B175AD" w:rsidRDefault="00B175AD" w:rsidP="00B175AD">
      <w:pPr>
        <w:numPr>
          <w:ilvl w:val="1"/>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qualsiasi richiesta illecita o pretesa da parte di dirigenti o dipendenti dell’Amministrazione o di chiunque possa influenzare le decisioni relative alla procedura di scelta del contraente, affidamento o esecuzione del contratto.</w:t>
      </w:r>
    </w:p>
    <w:p w14:paraId="40C33336" w14:textId="77777777" w:rsidR="00B175AD" w:rsidRPr="00B175AD" w:rsidRDefault="00B175AD" w:rsidP="00B175AD">
      <w:pPr>
        <w:numPr>
          <w:ilvl w:val="0"/>
          <w:numId w:val="29"/>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 xml:space="preserve">si impegna all’applicazione della disciplina c.d. </w:t>
      </w:r>
      <w:r w:rsidRPr="00B175AD">
        <w:rPr>
          <w:rFonts w:ascii="Calibri" w:eastAsia="Calibri" w:hAnsi="Calibri" w:cs="Calibri"/>
          <w:b/>
          <w:i/>
          <w:sz w:val="22"/>
          <w:szCs w:val="22"/>
          <w:lang w:eastAsia="en-US"/>
        </w:rPr>
        <w:t>Whistleblowing</w:t>
      </w:r>
      <w:r w:rsidRPr="00B175AD">
        <w:rPr>
          <w:rFonts w:ascii="Calibri" w:eastAsia="Calibri" w:hAnsi="Calibri" w:cs="Calibri"/>
          <w:b/>
          <w:sz w:val="22"/>
          <w:szCs w:val="22"/>
          <w:lang w:eastAsia="en-US"/>
        </w:rPr>
        <w:t xml:space="preserve">, riguardante la protezione delle persone che segnalano violazioni lesive dell'interesse pubblico o dell'integrità, conosciute nel contesto lavorativo, </w:t>
      </w:r>
      <w:r w:rsidRPr="00B175AD">
        <w:rPr>
          <w:rFonts w:ascii="Calibri" w:eastAsia="Calibri" w:hAnsi="Calibri" w:cs="Calibri"/>
          <w:sz w:val="22"/>
          <w:szCs w:val="22"/>
          <w:lang w:eastAsia="en-US"/>
        </w:rPr>
        <w:t>in ogni fase del procedimento e nello specifico a:</w:t>
      </w:r>
    </w:p>
    <w:p w14:paraId="1B9075D6" w14:textId="77777777" w:rsidR="00B175AD" w:rsidRPr="00B175AD" w:rsidRDefault="00B175AD" w:rsidP="00B175AD">
      <w:pPr>
        <w:numPr>
          <w:ilvl w:val="0"/>
          <w:numId w:val="31"/>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attivare, qualora soggetto del settore privato obbligato ai sensi del </w:t>
      </w:r>
      <w:hyperlink r:id="rId17" w:history="1">
        <w:r w:rsidRPr="00B175AD">
          <w:rPr>
            <w:rFonts w:ascii="Calibri" w:eastAsia="Calibri" w:hAnsi="Calibri" w:cs="Calibri"/>
            <w:color w:val="0563C1"/>
            <w:sz w:val="22"/>
            <w:szCs w:val="22"/>
            <w:u w:val="single"/>
            <w:lang w:eastAsia="en-US"/>
          </w:rPr>
          <w:t>D.lgs. 10 marzo 2023, n. 24</w:t>
        </w:r>
      </w:hyperlink>
      <w:r w:rsidRPr="00B175AD">
        <w:rPr>
          <w:rFonts w:ascii="Calibri" w:eastAsia="Calibri" w:hAnsi="Calibri" w:cs="Calibri"/>
          <w:sz w:val="22"/>
          <w:szCs w:val="22"/>
          <w:lang w:eastAsia="en-US"/>
        </w:rPr>
        <w:t>, un proprio canale di segnalazione interna dedicato al Whistleblowing da gestire con tutte le cautele previste dalla normativa;</w:t>
      </w:r>
    </w:p>
    <w:p w14:paraId="100556B5" w14:textId="77777777" w:rsidR="00B175AD" w:rsidRPr="00B175AD" w:rsidRDefault="00B175AD" w:rsidP="00B175AD">
      <w:pPr>
        <w:numPr>
          <w:ilvl w:val="0"/>
          <w:numId w:val="31"/>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informare tutti i propri dirigenti, dipendenti o collaboratori a qualunque titolo, che svolgono la propria attività lavorativa presso l’Amministrazione, della possibilità di presentare le segnalazioni concernenti eventuali violazioni lesive dell'interesse pubblico o dell'integrità, conosciute nel contesto lavorativo, rivolgendosi ai </w:t>
      </w:r>
      <w:r w:rsidRPr="00B175AD">
        <w:rPr>
          <w:rFonts w:ascii="Calibri" w:eastAsia="Calibri" w:hAnsi="Calibri" w:cs="Calibri"/>
          <w:i/>
          <w:sz w:val="22"/>
          <w:szCs w:val="22"/>
          <w:lang w:eastAsia="en-US"/>
        </w:rPr>
        <w:t>canali interni</w:t>
      </w:r>
      <w:r w:rsidRPr="00B175AD">
        <w:rPr>
          <w:rFonts w:ascii="Calibri" w:eastAsia="Calibri" w:hAnsi="Calibri" w:cs="Calibri"/>
          <w:sz w:val="22"/>
          <w:szCs w:val="22"/>
          <w:lang w:eastAsia="en-US"/>
        </w:rPr>
        <w:t xml:space="preserve"> dell’Amministrazione e al Responsabile per la prevenzione della corruzione dell’Amministrazione;</w:t>
      </w:r>
    </w:p>
    <w:p w14:paraId="37DC0791" w14:textId="77777777" w:rsidR="00B175AD" w:rsidRPr="00B175AD" w:rsidRDefault="00B175AD" w:rsidP="00B175AD">
      <w:pPr>
        <w:numPr>
          <w:ilvl w:val="0"/>
          <w:numId w:val="31"/>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rendere edotti, tutti i propri dirigenti, dipendenti e collaboratori a qualunque titolo, delle tutele previste dal </w:t>
      </w:r>
      <w:hyperlink r:id="rId18" w:history="1">
        <w:r w:rsidRPr="00B175AD">
          <w:rPr>
            <w:rFonts w:ascii="Calibri" w:eastAsia="Calibri" w:hAnsi="Calibri" w:cs="Calibri"/>
            <w:color w:val="0563C1"/>
            <w:sz w:val="22"/>
            <w:szCs w:val="22"/>
            <w:u w:val="single"/>
            <w:lang w:eastAsia="en-US"/>
          </w:rPr>
          <w:t>D.lgs. 24/2023</w:t>
        </w:r>
      </w:hyperlink>
      <w:r w:rsidRPr="00B175AD">
        <w:rPr>
          <w:rFonts w:ascii="Calibri" w:eastAsia="Calibri" w:hAnsi="Calibri" w:cs="Calibri"/>
          <w:sz w:val="22"/>
          <w:szCs w:val="22"/>
          <w:lang w:eastAsia="en-US"/>
        </w:rPr>
        <w:t xml:space="preserve"> (</w:t>
      </w:r>
      <w:r w:rsidRPr="00B175AD">
        <w:rPr>
          <w:rFonts w:ascii="Calibri" w:eastAsia="Calibri" w:hAnsi="Calibri" w:cs="Calibri"/>
          <w:i/>
          <w:sz w:val="22"/>
          <w:szCs w:val="22"/>
          <w:lang w:eastAsia="en-US"/>
        </w:rPr>
        <w:t>c.d. decreto whistleblowing</w:t>
      </w:r>
      <w:r w:rsidRPr="00B175AD">
        <w:rPr>
          <w:rFonts w:ascii="Calibri" w:eastAsia="Calibri" w:hAnsi="Calibri" w:cs="Calibri"/>
          <w:sz w:val="22"/>
          <w:szCs w:val="22"/>
          <w:lang w:eastAsia="en-US"/>
        </w:rPr>
        <w:t>) a vantaggio di coloro che segnalano le violazioni lesive dell'interesse pubblico o dell'integrità, conosciute nel contesto lavorativo;</w:t>
      </w:r>
    </w:p>
    <w:p w14:paraId="0F1B06CB" w14:textId="77777777" w:rsidR="00B175AD" w:rsidRPr="00B175AD" w:rsidRDefault="00B175AD" w:rsidP="00B175AD">
      <w:pPr>
        <w:numPr>
          <w:ilvl w:val="0"/>
          <w:numId w:val="31"/>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qualora i fatti oggetto di segnalazione interna costituiscano illecito penale procedibile d’ufficio o illecito contabile, sporgere denuncia all’Autorità giudiziaria competente.</w:t>
      </w:r>
    </w:p>
    <w:p w14:paraId="1AE0474E" w14:textId="77777777" w:rsidR="00B175AD" w:rsidRPr="00B175AD" w:rsidRDefault="00B175AD" w:rsidP="00B175AD">
      <w:pPr>
        <w:numPr>
          <w:ilvl w:val="0"/>
          <w:numId w:val="29"/>
        </w:numPr>
        <w:suppressAutoHyphens w:val="0"/>
        <w:spacing w:after="160" w:line="360" w:lineRule="auto"/>
        <w:contextualSpacing/>
        <w:jc w:val="both"/>
        <w:rPr>
          <w:rFonts w:ascii="Calibri" w:eastAsia="Calibri" w:hAnsi="Calibri" w:cs="Calibri"/>
          <w:sz w:val="22"/>
          <w:szCs w:val="22"/>
          <w:lang w:eastAsia="en-US"/>
        </w:rPr>
      </w:pPr>
      <w:bookmarkStart w:id="4" w:name="_Hlk182818320"/>
      <w:r w:rsidRPr="00B175AD">
        <w:rPr>
          <w:rFonts w:ascii="Calibri" w:eastAsia="Calibri" w:hAnsi="Calibri" w:cs="Calibri"/>
          <w:b/>
          <w:sz w:val="22"/>
          <w:szCs w:val="22"/>
          <w:lang w:eastAsia="en-US"/>
        </w:rPr>
        <w:t xml:space="preserve">si impegna a porre in essere tutte le azioni necessarie ad evitare qualsiasi forma di conflitto di interessi, </w:t>
      </w:r>
      <w:bookmarkEnd w:id="4"/>
      <w:r w:rsidRPr="00B175AD">
        <w:rPr>
          <w:rFonts w:ascii="Calibri" w:eastAsia="Calibri" w:hAnsi="Calibri" w:cs="Calibri"/>
          <w:sz w:val="22"/>
          <w:szCs w:val="22"/>
          <w:lang w:eastAsia="en-US"/>
        </w:rPr>
        <w:t>in ogni fase del procedimento,</w:t>
      </w:r>
      <w:r w:rsidRPr="00B175AD">
        <w:rPr>
          <w:rFonts w:ascii="Calibri" w:eastAsia="Calibri" w:hAnsi="Calibri" w:cs="Calibri"/>
          <w:b/>
          <w:sz w:val="22"/>
          <w:szCs w:val="22"/>
          <w:lang w:eastAsia="en-US"/>
        </w:rPr>
        <w:t xml:space="preserve"> </w:t>
      </w:r>
      <w:r w:rsidRPr="00B175AD">
        <w:rPr>
          <w:rFonts w:ascii="Calibri" w:eastAsia="Calibri" w:hAnsi="Calibri" w:cs="Calibri"/>
          <w:sz w:val="22"/>
          <w:szCs w:val="22"/>
          <w:lang w:eastAsia="en-US"/>
        </w:rPr>
        <w:t>e a tal fine deve:</w:t>
      </w:r>
    </w:p>
    <w:p w14:paraId="291C3F99"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segnalare prontamente eventuali situazioni di conflitto di interesse, anche potenziale, di cui sia a conoscenza, relativamente al personale dipendente o dirigente o ai consulenti dell'Amministrazione;</w:t>
      </w:r>
    </w:p>
    <w:p w14:paraId="3BC09644"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qualora il contratto sia finanziato con fondi PNRR e in ogni altra ipotesi prevista dalla normativa vigente, comunicare all’Amministrazione i dati del proprio </w:t>
      </w:r>
      <w:r w:rsidRPr="00B175AD">
        <w:rPr>
          <w:rFonts w:ascii="Calibri" w:eastAsia="Calibri" w:hAnsi="Calibri" w:cs="Calibri"/>
          <w:i/>
          <w:iCs/>
          <w:sz w:val="22"/>
          <w:szCs w:val="22"/>
          <w:lang w:eastAsia="en-US"/>
        </w:rPr>
        <w:t>titolare effettivo</w:t>
      </w:r>
      <w:r w:rsidRPr="00B175AD">
        <w:rPr>
          <w:rFonts w:ascii="Calibri" w:eastAsia="Calibri" w:hAnsi="Calibri" w:cs="Calibri"/>
          <w:sz w:val="22"/>
          <w:szCs w:val="22"/>
          <w:lang w:eastAsia="en-US"/>
        </w:rPr>
        <w:t xml:space="preserve"> presentando la dichiarazione circa l’assenza di conflitto di interessi, riferibile a quest’ultimo e a tutti i legali rappresentanti dell’Operatore partecipante alla procedura d’appalto;</w:t>
      </w:r>
    </w:p>
    <w:p w14:paraId="665185B1"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non intrattenere rapporti di lavoro subordinato, parasubordinato o autonomo oppure professionali con ex dipendenti, dirigenti o consulenti dell’Amministrazione se questi abbiano, per conto dell’Amministrazione nel triennio precedente alla cessazione del rapporto di lavoro, esercitato o collaborato in maniera determinante all’esercizio di poteri autoritativi o negoziali a vantaggio dello stesso Operatore economico ovvero in presenza dei presupposti del divieto di </w:t>
      </w:r>
      <w:proofErr w:type="spellStart"/>
      <w:r w:rsidRPr="00B175AD">
        <w:rPr>
          <w:rFonts w:ascii="Calibri" w:eastAsia="Calibri" w:hAnsi="Calibri" w:cs="Calibri"/>
          <w:i/>
          <w:sz w:val="22"/>
          <w:szCs w:val="22"/>
          <w:lang w:eastAsia="en-US"/>
        </w:rPr>
        <w:t>pantouflage</w:t>
      </w:r>
      <w:proofErr w:type="spellEnd"/>
      <w:r w:rsidRPr="00B175AD">
        <w:rPr>
          <w:rFonts w:ascii="Calibri" w:eastAsia="Calibri" w:hAnsi="Calibri" w:cs="Calibri"/>
          <w:sz w:val="22"/>
          <w:szCs w:val="22"/>
          <w:lang w:eastAsia="en-US"/>
        </w:rPr>
        <w:t xml:space="preserve"> di cui agli artt. 53, co. 16-ter del </w:t>
      </w:r>
      <w:hyperlink r:id="rId19" w:history="1">
        <w:r w:rsidRPr="00B175AD">
          <w:rPr>
            <w:rFonts w:ascii="Calibri" w:eastAsia="Calibri" w:hAnsi="Calibri" w:cs="Calibri"/>
            <w:color w:val="0563C1"/>
            <w:sz w:val="22"/>
            <w:szCs w:val="22"/>
            <w:u w:val="single"/>
            <w:lang w:eastAsia="en-US"/>
          </w:rPr>
          <w:t>D.lgs. 165/2001</w:t>
        </w:r>
      </w:hyperlink>
      <w:r w:rsidRPr="00B175AD">
        <w:rPr>
          <w:rFonts w:ascii="Calibri" w:eastAsia="Calibri" w:hAnsi="Calibri" w:cs="Calibri"/>
          <w:sz w:val="22"/>
          <w:szCs w:val="22"/>
          <w:lang w:eastAsia="en-US"/>
        </w:rPr>
        <w:t xml:space="preserve"> e 21 del </w:t>
      </w:r>
      <w:hyperlink r:id="rId20" w:history="1">
        <w:r w:rsidRPr="00B175AD">
          <w:rPr>
            <w:rFonts w:ascii="Calibri" w:eastAsia="Calibri" w:hAnsi="Calibri" w:cs="Calibri"/>
            <w:color w:val="0563C1"/>
            <w:sz w:val="22"/>
            <w:szCs w:val="22"/>
            <w:u w:val="single"/>
            <w:lang w:eastAsia="en-US"/>
          </w:rPr>
          <w:t>D.lgs. 39/2013</w:t>
        </w:r>
      </w:hyperlink>
      <w:r w:rsidRPr="00B175AD">
        <w:rPr>
          <w:rFonts w:ascii="Calibri" w:eastAsia="Calibri" w:hAnsi="Calibri" w:cs="Calibri"/>
          <w:sz w:val="22"/>
          <w:szCs w:val="22"/>
          <w:lang w:eastAsia="en-US"/>
        </w:rPr>
        <w:t xml:space="preserve">. </w:t>
      </w:r>
    </w:p>
    <w:p w14:paraId="6082D315" w14:textId="77777777" w:rsidR="00B175AD" w:rsidRPr="00B175AD" w:rsidRDefault="00B175AD" w:rsidP="00B175AD">
      <w:pPr>
        <w:numPr>
          <w:ilvl w:val="0"/>
          <w:numId w:val="29"/>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 xml:space="preserve">ai sensi degli articoli 46 e 47 del </w:t>
      </w:r>
      <w:hyperlink r:id="rId21" w:history="1">
        <w:r w:rsidRPr="00B175AD">
          <w:rPr>
            <w:rFonts w:ascii="Calibri" w:eastAsia="Calibri" w:hAnsi="Calibri" w:cs="Calibri"/>
            <w:caps/>
            <w:color w:val="0563C1"/>
            <w:sz w:val="22"/>
            <w:szCs w:val="22"/>
            <w:u w:val="single"/>
            <w:lang w:eastAsia="en-US"/>
          </w:rPr>
          <w:t>d.p.r.</w:t>
        </w:r>
        <w:r w:rsidRPr="00B175AD">
          <w:rPr>
            <w:rFonts w:ascii="Calibri" w:eastAsia="Calibri" w:hAnsi="Calibri" w:cs="Calibri"/>
            <w:color w:val="0563C1"/>
            <w:sz w:val="22"/>
            <w:szCs w:val="22"/>
            <w:u w:val="single"/>
            <w:lang w:eastAsia="en-US"/>
          </w:rPr>
          <w:t xml:space="preserve"> 445/2000</w:t>
        </w:r>
      </w:hyperlink>
      <w:r w:rsidRPr="00B175AD">
        <w:rPr>
          <w:rFonts w:ascii="Calibri" w:eastAsia="Calibri" w:hAnsi="Calibri" w:cs="Calibri"/>
          <w:sz w:val="22"/>
          <w:szCs w:val="22"/>
          <w:lang w:eastAsia="en-US"/>
        </w:rPr>
        <w:t xml:space="preserve"> e consapevole della responsabilità penale cui può andare incontro in caso di dichiarazioni mendaci, falsità negli atti ed uso di atti falsi (articolo 76) </w:t>
      </w:r>
      <w:r w:rsidRPr="00B175AD">
        <w:rPr>
          <w:rFonts w:ascii="Calibri" w:eastAsia="Calibri" w:hAnsi="Calibri" w:cs="Calibri"/>
          <w:b/>
          <w:sz w:val="22"/>
          <w:szCs w:val="22"/>
          <w:lang w:eastAsia="en-US"/>
        </w:rPr>
        <w:t>dichiara</w:t>
      </w:r>
      <w:r w:rsidRPr="00B175AD">
        <w:rPr>
          <w:rFonts w:ascii="Calibri" w:eastAsia="Calibri" w:hAnsi="Calibri" w:cs="Calibri"/>
          <w:sz w:val="22"/>
          <w:szCs w:val="22"/>
          <w:lang w:eastAsia="en-US"/>
        </w:rPr>
        <w:t>:</w:t>
      </w:r>
    </w:p>
    <w:p w14:paraId="15E8A92B"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di non essersi accordato e di impegnarsi a non accordarsi con altri partecipanti alla procedura di gara per limitare con mezzi illeciti la libera concorrenza e, in particolare, con riferimento alla specifica procedura di affidamento, non aver preso parte né di aver praticato intese o adottato azioni, e si impegna a non prendere parte e a non praticare intese o adottare azioni, tese a restringere la concorrenza o il mercato, vietate ai sensi della normativa vigente, ivi inclusi gli artt. 101 e successivi del Trattato sul funzionamento dell’Unione Europea (TFUE) e gli artt. 2 e successivi della </w:t>
      </w:r>
      <w:hyperlink r:id="rId22" w:history="1">
        <w:r w:rsidRPr="00B175AD">
          <w:rPr>
            <w:rFonts w:ascii="Calibri" w:eastAsia="Calibri" w:hAnsi="Calibri" w:cs="Calibri"/>
            <w:color w:val="0563C1"/>
            <w:sz w:val="22"/>
            <w:szCs w:val="22"/>
            <w:u w:val="single"/>
            <w:lang w:eastAsia="en-US"/>
          </w:rPr>
          <w:t>L. 287/1990</w:t>
        </w:r>
      </w:hyperlink>
      <w:r w:rsidRPr="00B175AD">
        <w:rPr>
          <w:rFonts w:ascii="Calibri" w:eastAsia="Calibri" w:hAnsi="Calibri" w:cs="Calibri"/>
          <w:sz w:val="22"/>
          <w:szCs w:val="22"/>
          <w:lang w:eastAsia="en-US"/>
        </w:rPr>
        <w:t>; dichiara altresì che l’offerta è stata predisposta nel pieno rispetto della predetta normativa;</w:t>
      </w:r>
    </w:p>
    <w:p w14:paraId="19AE969D"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di non trovarsi in nessuna delle condizioni ostative previste dalla vigente legislazione antimafia e di essere consapevole che </w:t>
      </w:r>
      <w:r w:rsidRPr="00B175AD">
        <w:rPr>
          <w:rFonts w:ascii="Calibri" w:eastAsia="Calibri" w:hAnsi="Calibri" w:cs="Calibri"/>
          <w:bCs/>
          <w:sz w:val="22"/>
          <w:szCs w:val="22"/>
          <w:lang w:eastAsia="en-US"/>
        </w:rPr>
        <w:t>la stazione appaltante si riserva di provvedere a tutti gli adempimenti e controlli previsti dalla medesima legislazione prima della stipula del contratto.</w:t>
      </w:r>
    </w:p>
    <w:p w14:paraId="59D4BD28" w14:textId="77777777" w:rsidR="00B175AD" w:rsidRPr="00B175AD" w:rsidRDefault="00B175AD" w:rsidP="00B175AD">
      <w:pPr>
        <w:suppressAutoHyphens w:val="0"/>
        <w:spacing w:before="240"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Gli obblighi di cui al presente articolo, in fase di esecuzione del contratto, si intendono riferiti all’Operatore economico con il quale l’Amministrazione ha stipulato il contratto, il quale dovrà inoltre garantirne il rispetto anche da tutti i propri eventuali subcontraenti e subappaltatori, obbligati in solido. A tal fine è onere dell’Operatore economico richiamare espressamente e inserire apposita clausola sul rispetto degli obblighi di cui al presente Patto di integrità nei contratti stipulati con i propri subcontraenti e subappaltatori.</w:t>
      </w:r>
    </w:p>
    <w:p w14:paraId="5169833E" w14:textId="77777777" w:rsidR="00B175AD" w:rsidRPr="00B175AD" w:rsidRDefault="00B175AD" w:rsidP="00B175AD">
      <w:pPr>
        <w:suppressAutoHyphens w:val="0"/>
        <w:spacing w:line="360" w:lineRule="auto"/>
        <w:rPr>
          <w:rFonts w:ascii="Calibri" w:eastAsia="Calibri" w:hAnsi="Calibri" w:cs="Calibri"/>
          <w:sz w:val="22"/>
          <w:szCs w:val="22"/>
          <w:lang w:eastAsia="en-US"/>
        </w:rPr>
      </w:pPr>
    </w:p>
    <w:p w14:paraId="57DCC7F3" w14:textId="77777777" w:rsidR="00B175AD" w:rsidRPr="00B175AD" w:rsidRDefault="00B175AD" w:rsidP="00B175AD">
      <w:pPr>
        <w:suppressAutoHyphens w:val="0"/>
        <w:spacing w:line="360" w:lineRule="auto"/>
        <w:rPr>
          <w:rFonts w:ascii="Calibri" w:eastAsia="Calibri" w:hAnsi="Calibri" w:cs="Calibri"/>
          <w:sz w:val="22"/>
          <w:szCs w:val="22"/>
          <w:lang w:eastAsia="en-US"/>
        </w:rPr>
      </w:pPr>
    </w:p>
    <w:p w14:paraId="4BEF9ABB"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3</w:t>
      </w:r>
    </w:p>
    <w:p w14:paraId="420FCF86" w14:textId="77777777" w:rsidR="00B175AD" w:rsidRPr="00B175AD" w:rsidRDefault="00B175AD" w:rsidP="00B175AD">
      <w:pPr>
        <w:suppressAutoHyphens w:val="0"/>
        <w:spacing w:line="360" w:lineRule="auto"/>
        <w:jc w:val="center"/>
        <w:rPr>
          <w:rFonts w:ascii="Calibri" w:eastAsia="Calibri" w:hAnsi="Calibri" w:cs="Calibri"/>
          <w:b/>
          <w:bCs/>
          <w:szCs w:val="22"/>
          <w:lang w:eastAsia="en-US"/>
        </w:rPr>
      </w:pPr>
      <w:r w:rsidRPr="00B175AD">
        <w:rPr>
          <w:rFonts w:ascii="Calibri" w:eastAsia="Calibri" w:hAnsi="Calibri" w:cs="Calibri"/>
          <w:b/>
          <w:bCs/>
          <w:szCs w:val="22"/>
          <w:lang w:eastAsia="en-US"/>
        </w:rPr>
        <w:t xml:space="preserve">OBBLIGHI DELL’AMMINISTRAZIONE </w:t>
      </w:r>
    </w:p>
    <w:p w14:paraId="73992E7A" w14:textId="77777777" w:rsidR="00B175AD" w:rsidRPr="00B175AD" w:rsidRDefault="00B175AD" w:rsidP="00B175AD">
      <w:pPr>
        <w:suppressAutoHyphens w:val="0"/>
        <w:spacing w:line="360" w:lineRule="auto"/>
        <w:jc w:val="both"/>
        <w:rPr>
          <w:rFonts w:ascii="Calibri" w:eastAsia="Calibri" w:hAnsi="Calibri" w:cs="Calibri"/>
          <w:sz w:val="22"/>
          <w:szCs w:val="22"/>
          <w:u w:val="single"/>
          <w:lang w:eastAsia="en-US"/>
        </w:rPr>
      </w:pPr>
      <w:r w:rsidRPr="00B175AD">
        <w:rPr>
          <w:rFonts w:ascii="Calibri" w:eastAsia="Calibri" w:hAnsi="Calibri" w:cs="Calibri"/>
          <w:sz w:val="22"/>
          <w:szCs w:val="22"/>
          <w:u w:val="single"/>
          <w:lang w:eastAsia="en-US"/>
        </w:rPr>
        <w:t>L’Amministrazione</w:t>
      </w:r>
    </w:p>
    <w:p w14:paraId="5699069D" w14:textId="77777777" w:rsidR="00B175AD" w:rsidRPr="00B175AD" w:rsidRDefault="00B175AD" w:rsidP="00B175AD">
      <w:pPr>
        <w:numPr>
          <w:ilvl w:val="0"/>
          <w:numId w:val="32"/>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si impegna a garantire la legalità, l’integrità e la trasparenza</w:t>
      </w:r>
      <w:r w:rsidRPr="00B175AD">
        <w:rPr>
          <w:rFonts w:ascii="Calibri" w:eastAsia="Calibri" w:hAnsi="Calibri" w:cs="Calibri"/>
          <w:sz w:val="22"/>
          <w:szCs w:val="22"/>
          <w:lang w:eastAsia="en-US"/>
        </w:rPr>
        <w:t>,</w:t>
      </w:r>
      <w:r w:rsidRPr="00B175AD">
        <w:rPr>
          <w:rFonts w:ascii="Calibri" w:eastAsia="Calibri" w:hAnsi="Calibri" w:cs="Calibri"/>
          <w:b/>
          <w:sz w:val="22"/>
          <w:szCs w:val="22"/>
          <w:lang w:eastAsia="en-US"/>
        </w:rPr>
        <w:t xml:space="preserve"> </w:t>
      </w:r>
      <w:r w:rsidRPr="00B175AD">
        <w:rPr>
          <w:rFonts w:ascii="Calibri" w:eastAsia="Calibri" w:hAnsi="Calibri" w:cs="Calibri"/>
          <w:sz w:val="22"/>
          <w:szCs w:val="22"/>
          <w:lang w:eastAsia="en-US"/>
        </w:rPr>
        <w:t>in ogni fase del procedimento, adottando tutte le azioni necessarie a prevenire, da parte di tutti i propri dirigenti, dipendenti o collaboratori a qualsiasi titolo:</w:t>
      </w:r>
    </w:p>
    <w:p w14:paraId="479F9E76"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qualsiasi tipo di violazione della normativa vigente e, in generale, dei principi di buon andamento e imparzialità dell’amministrazione;</w:t>
      </w:r>
    </w:p>
    <w:p w14:paraId="518EDE25"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abusi della loro qualità o dei loro poteri, tesi a costringere o a indurre taluno a dare o a promettere indebitamente, a sé o a un terzo, denaro o altre utilità;</w:t>
      </w:r>
    </w:p>
    <w:p w14:paraId="70ED2401"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la ricezione o la promessa indebite, per sé o per un terzo, di denaro o altre utilità, per l'esercizio delle loro funzioni o dei loro poteri oppure per omettere o ritardare o per aver omesso o ritardato un atto del loro ufficio ovvero per compiere o per aver compiuto un atto contrario ai doveri di ufficio;</w:t>
      </w:r>
    </w:p>
    <w:p w14:paraId="548B3026"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l’impiego, a proprio o altrui profitto, di invenzioni o scoperte scientifiche, o nuove applicazioni industriali, che conoscano per ragione dell'attività svolta nel procedimento di affidamento e/o esecuzione del contratto e che debbano rimanere segrete;</w:t>
      </w:r>
    </w:p>
    <w:p w14:paraId="7AC31052"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l’utilizzo per procurare a sé o ad altri un indebito profitto patrimoniale, la rivelazione o l’agevolazione della conoscenza da parte di terzi di notizie d'ufficio, connesse al procedimento di affidamento e/o esecuzione del contratto, le quali debbano rimanere segrete;</w:t>
      </w:r>
    </w:p>
    <w:p w14:paraId="285616EC"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evitare indebite appropriazioni o destinazioni ad un uso diverso da quello previsto di eventuali somme di denaro o altre cose mobili rese disponibili dall’Operatore economico per le finalità connesse al procedimento di affidamento e/o esecuzione del contratto;  </w:t>
      </w:r>
    </w:p>
    <w:p w14:paraId="09BA1C67" w14:textId="77777777" w:rsidR="00B175AD" w:rsidRPr="00B175AD" w:rsidRDefault="00B175AD" w:rsidP="00B175AD">
      <w:pPr>
        <w:numPr>
          <w:ilvl w:val="0"/>
          <w:numId w:val="27"/>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rispettare gli obblighi di pubblicità legale e di trasparenza previsti dal </w:t>
      </w:r>
      <w:hyperlink r:id="rId23" w:history="1">
        <w:r w:rsidRPr="00B175AD">
          <w:rPr>
            <w:rFonts w:ascii="Calibri" w:eastAsia="Calibri" w:hAnsi="Calibri" w:cs="Calibri"/>
            <w:color w:val="0563C1"/>
            <w:sz w:val="22"/>
            <w:szCs w:val="22"/>
            <w:u w:val="single"/>
            <w:lang w:eastAsia="en-US"/>
          </w:rPr>
          <w:t>D.lgs. 36/2023</w:t>
        </w:r>
      </w:hyperlink>
      <w:r w:rsidRPr="00B175AD">
        <w:rPr>
          <w:rFonts w:ascii="Calibri" w:eastAsia="Calibri" w:hAnsi="Calibri" w:cs="Calibri"/>
          <w:sz w:val="22"/>
          <w:szCs w:val="22"/>
          <w:lang w:eastAsia="en-US"/>
        </w:rPr>
        <w:t xml:space="preserve">, nonché dalla </w:t>
      </w:r>
      <w:hyperlink r:id="rId24" w:history="1">
        <w:r w:rsidRPr="00B175AD">
          <w:rPr>
            <w:rFonts w:ascii="Calibri" w:eastAsia="Calibri" w:hAnsi="Calibri" w:cs="Calibri"/>
            <w:color w:val="0563C1"/>
            <w:sz w:val="22"/>
            <w:szCs w:val="22"/>
            <w:u w:val="single"/>
            <w:lang w:eastAsia="en-US"/>
          </w:rPr>
          <w:t>L. 190/2012</w:t>
        </w:r>
      </w:hyperlink>
      <w:r w:rsidRPr="00B175AD">
        <w:rPr>
          <w:rFonts w:ascii="Calibri" w:eastAsia="Calibri" w:hAnsi="Calibri" w:cs="Calibri"/>
          <w:sz w:val="22"/>
          <w:szCs w:val="22"/>
          <w:lang w:eastAsia="en-US"/>
        </w:rPr>
        <w:t xml:space="preserve">, dal </w:t>
      </w:r>
      <w:hyperlink r:id="rId25" w:history="1">
        <w:r w:rsidRPr="00B175AD">
          <w:rPr>
            <w:rFonts w:ascii="Calibri" w:eastAsia="Calibri" w:hAnsi="Calibri" w:cs="Calibri"/>
            <w:color w:val="0563C1"/>
            <w:sz w:val="22"/>
            <w:szCs w:val="22"/>
            <w:u w:val="single"/>
            <w:lang w:eastAsia="en-US"/>
          </w:rPr>
          <w:t>D.lgs. 33/2013</w:t>
        </w:r>
      </w:hyperlink>
      <w:r w:rsidRPr="00B175AD">
        <w:rPr>
          <w:rFonts w:ascii="Calibri" w:eastAsia="Calibri" w:hAnsi="Calibri" w:cs="Calibri"/>
          <w:sz w:val="22"/>
          <w:szCs w:val="22"/>
          <w:lang w:eastAsia="en-US"/>
        </w:rPr>
        <w:t xml:space="preserve"> e dalla normativa vigente in materia.</w:t>
      </w:r>
    </w:p>
    <w:p w14:paraId="43E04587" w14:textId="77777777" w:rsidR="00B175AD" w:rsidRPr="00B175AD" w:rsidRDefault="00B175AD" w:rsidP="00B175AD">
      <w:pPr>
        <w:suppressAutoHyphens w:val="0"/>
        <w:spacing w:after="160" w:line="259" w:lineRule="auto"/>
        <w:ind w:left="720"/>
        <w:contextualSpacing/>
        <w:rPr>
          <w:rFonts w:ascii="Calibri" w:eastAsia="Calibri" w:hAnsi="Calibri" w:cs="Calibri"/>
          <w:sz w:val="22"/>
          <w:szCs w:val="22"/>
          <w:lang w:eastAsia="en-US"/>
        </w:rPr>
      </w:pPr>
    </w:p>
    <w:p w14:paraId="0DD82908" w14:textId="77777777" w:rsidR="00B175AD" w:rsidRPr="00B175AD" w:rsidRDefault="00B175AD" w:rsidP="00B175AD">
      <w:pPr>
        <w:numPr>
          <w:ilvl w:val="0"/>
          <w:numId w:val="32"/>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 xml:space="preserve">si impegna a far rispettare il Codice di comportamento </w:t>
      </w:r>
      <w:r w:rsidRPr="00B175AD">
        <w:rPr>
          <w:rFonts w:ascii="Calibri" w:eastAsia="Calibri" w:hAnsi="Calibri" w:cs="Calibri"/>
          <w:sz w:val="22"/>
          <w:szCs w:val="22"/>
          <w:lang w:eastAsia="en-US"/>
        </w:rPr>
        <w:t xml:space="preserve">di cui al </w:t>
      </w:r>
      <w:hyperlink r:id="rId26" w:history="1">
        <w:r w:rsidRPr="00B175AD">
          <w:rPr>
            <w:rFonts w:ascii="Calibri" w:eastAsia="Calibri" w:hAnsi="Calibri" w:cs="Calibri"/>
            <w:color w:val="0563C1"/>
            <w:sz w:val="22"/>
            <w:szCs w:val="22"/>
            <w:u w:val="single"/>
            <w:lang w:eastAsia="en-US"/>
          </w:rPr>
          <w:t>D.P.R. 16 aprile 2013, n. 62</w:t>
        </w:r>
      </w:hyperlink>
      <w:r w:rsidRPr="00B175AD">
        <w:rPr>
          <w:rFonts w:ascii="Calibri" w:eastAsia="Calibri" w:hAnsi="Calibri" w:cs="Calibri"/>
          <w:sz w:val="22"/>
          <w:szCs w:val="22"/>
          <w:lang w:eastAsia="en-US"/>
        </w:rPr>
        <w:t xml:space="preserve"> e </w:t>
      </w:r>
      <w:r w:rsidRPr="00B175AD">
        <w:rPr>
          <w:rFonts w:ascii="Calibri" w:eastAsia="Calibri" w:hAnsi="Calibri" w:cs="Calibri"/>
          <w:b/>
          <w:bCs/>
          <w:sz w:val="22"/>
          <w:szCs w:val="22"/>
          <w:lang w:eastAsia="en-US"/>
        </w:rPr>
        <w:t xml:space="preserve">il Codice di Comportamento della AOU Sassari </w:t>
      </w:r>
      <w:r w:rsidRPr="00B175AD">
        <w:rPr>
          <w:rFonts w:ascii="Calibri" w:eastAsia="Calibri" w:hAnsi="Calibri" w:cs="Calibri"/>
          <w:sz w:val="22"/>
          <w:szCs w:val="22"/>
          <w:lang w:eastAsia="en-US"/>
        </w:rPr>
        <w:t xml:space="preserve">Allegato alla </w:t>
      </w:r>
      <w:hyperlink r:id="rId27" w:history="1">
        <w:r w:rsidRPr="00B175AD">
          <w:rPr>
            <w:rFonts w:ascii="Calibri" w:eastAsia="Calibri" w:hAnsi="Calibri"/>
            <w:color w:val="0563C1"/>
            <w:sz w:val="22"/>
            <w:szCs w:val="22"/>
            <w:u w:val="single"/>
            <w:lang w:eastAsia="en-US"/>
          </w:rPr>
          <w:t>Deliberazione del Direttore Generale  n. 58  del 29.01.2024</w:t>
        </w:r>
      </w:hyperlink>
      <w:r w:rsidRPr="00B175AD">
        <w:rPr>
          <w:rFonts w:ascii="Calibri" w:eastAsia="Calibri" w:hAnsi="Calibri" w:cs="Calibri"/>
          <w:sz w:val="22"/>
          <w:szCs w:val="22"/>
          <w:lang w:eastAsia="en-US"/>
        </w:rPr>
        <w:t xml:space="preserve">, adottato dall’Amministrazione ai sensi dell’articolo 54, comma 5, del </w:t>
      </w:r>
      <w:hyperlink r:id="rId28" w:history="1">
        <w:r w:rsidRPr="00B175AD">
          <w:rPr>
            <w:rFonts w:ascii="Calibri" w:eastAsia="Calibri" w:hAnsi="Calibri" w:cs="Calibri"/>
            <w:color w:val="0563C1"/>
            <w:sz w:val="22"/>
            <w:szCs w:val="22"/>
            <w:u w:val="single"/>
            <w:lang w:eastAsia="en-US"/>
          </w:rPr>
          <w:t>D.lgs. 30 marzo 2001, n. 165</w:t>
        </w:r>
      </w:hyperlink>
      <w:r w:rsidRPr="00B175AD">
        <w:rPr>
          <w:rFonts w:ascii="Calibri" w:eastAsia="Calibri" w:hAnsi="Calibri" w:cs="Calibri"/>
          <w:sz w:val="22"/>
          <w:szCs w:val="22"/>
          <w:lang w:eastAsia="en-US"/>
        </w:rPr>
        <w:t xml:space="preserve"> e, in particolare, a:</w:t>
      </w:r>
    </w:p>
    <w:p w14:paraId="38AADB58"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orientare la condotta di tutti i propri dirigenti, dipendenti e collaboratori a qualsiasi titolo, ai principi di lealtà, correttezza e trasparenza, </w:t>
      </w:r>
      <w:r w:rsidRPr="00B175AD">
        <w:rPr>
          <w:rFonts w:ascii="Calibri" w:hAnsi="Calibri" w:cs="Calibri"/>
          <w:color w:val="000000"/>
          <w:sz w:val="22"/>
          <w:szCs w:val="22"/>
          <w:lang w:eastAsia="it-IT"/>
        </w:rPr>
        <w:t>in tutte le fasi dell’appalto, dall’avvio del procedimento di affidamento fino alla completa esecuzione contrattuale;</w:t>
      </w:r>
    </w:p>
    <w:p w14:paraId="0DAD84BB"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informare, tutti i propri dirigenti, dipendenti e collaboratori a qualsiasi titolo, dell’obbligo di rispettare gli obblighi di condotta previsti dai Codici di comportamento;</w:t>
      </w:r>
    </w:p>
    <w:p w14:paraId="54C9B188"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vigilare sull’osservanza, da parte tutti i propri dirigenti, dipendenti e collaboratori a qualsiasi titolo, avuto riguardo al ruolo e all’attività svolta, degli obblighi di condotta previsti dai Codici di comportamento;</w:t>
      </w:r>
    </w:p>
    <w:p w14:paraId="58AC7FB4"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rispettare le norme in materia di conflitto di interessi, secondo quanto disposto dagli articoli 16 e 93 del </w:t>
      </w:r>
      <w:hyperlink r:id="rId29" w:history="1">
        <w:r w:rsidRPr="00B175AD">
          <w:rPr>
            <w:rFonts w:ascii="Calibri" w:eastAsia="Calibri" w:hAnsi="Calibri" w:cs="Calibri"/>
            <w:color w:val="0563C1"/>
            <w:sz w:val="22"/>
            <w:szCs w:val="22"/>
            <w:u w:val="single"/>
            <w:lang w:eastAsia="en-US"/>
          </w:rPr>
          <w:t>D.lgs. 36/2023</w:t>
        </w:r>
      </w:hyperlink>
      <w:r w:rsidRPr="00B175AD">
        <w:rPr>
          <w:rFonts w:ascii="Calibri" w:eastAsia="Calibri" w:hAnsi="Calibri" w:cs="Calibri"/>
          <w:sz w:val="22"/>
          <w:szCs w:val="22"/>
          <w:lang w:eastAsia="en-US"/>
        </w:rPr>
        <w:t>, e attivare le relative operazioni di controllo sulla veridicità delle dichiarazioni a tal fine rese;</w:t>
      </w:r>
    </w:p>
    <w:p w14:paraId="6CABF94D"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agevolare e non ostacolare in alcun modo le condotte di chi segnala, con le modalità e gli strumenti messi a disposizione dalla AOU Sassari, secondo le indicazioni riportate negli atti di regolamentazione interna, al Responsabile per la prevenzione della corruzione:</w:t>
      </w:r>
    </w:p>
    <w:p w14:paraId="1C87E1CE" w14:textId="77777777" w:rsidR="00B175AD" w:rsidRPr="00B175AD" w:rsidRDefault="00B175AD" w:rsidP="00B175AD">
      <w:pPr>
        <w:numPr>
          <w:ilvl w:val="1"/>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qualsiasi tentativo illecito da parte di terzi di turbare o distorcere le fasi della procedura di scelta del contraente, affidamento o esecuzione del contratto;</w:t>
      </w:r>
    </w:p>
    <w:p w14:paraId="23EE65CB" w14:textId="77777777" w:rsidR="00B175AD" w:rsidRPr="00B175AD" w:rsidRDefault="00B175AD" w:rsidP="00B175AD">
      <w:pPr>
        <w:numPr>
          <w:ilvl w:val="1"/>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qualsiasi richiesta illecita o pretesa da parte di terzi che possa influenzare le decisioni relative alla procedura di scelta del contraente, affidamento o esecuzione del contratto.</w:t>
      </w:r>
    </w:p>
    <w:p w14:paraId="0BC3DAF1" w14:textId="77777777" w:rsidR="00B175AD" w:rsidRPr="00B175AD" w:rsidRDefault="00B175AD" w:rsidP="00B175AD">
      <w:pPr>
        <w:numPr>
          <w:ilvl w:val="0"/>
          <w:numId w:val="32"/>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 xml:space="preserve">garantisce la piena applicazione della disciplina c.d. </w:t>
      </w:r>
      <w:r w:rsidRPr="00B175AD">
        <w:rPr>
          <w:rFonts w:ascii="Calibri" w:eastAsia="Calibri" w:hAnsi="Calibri" w:cs="Calibri"/>
          <w:b/>
          <w:i/>
          <w:sz w:val="22"/>
          <w:szCs w:val="22"/>
          <w:lang w:eastAsia="en-US"/>
        </w:rPr>
        <w:t>Whistleblowing</w:t>
      </w:r>
      <w:r w:rsidRPr="00B175AD">
        <w:rPr>
          <w:rFonts w:ascii="Calibri" w:eastAsia="Calibri" w:hAnsi="Calibri" w:cs="Calibri"/>
          <w:b/>
          <w:sz w:val="22"/>
          <w:szCs w:val="22"/>
          <w:lang w:eastAsia="en-US"/>
        </w:rPr>
        <w:t xml:space="preserve">, riguardante la protezione delle persone che segnalano violazioni lesive dell'interesse pubblico o dell'integrità, conosciute nel contesto lavorativo, </w:t>
      </w:r>
      <w:r w:rsidRPr="00B175AD">
        <w:rPr>
          <w:rFonts w:ascii="Calibri" w:eastAsia="Calibri" w:hAnsi="Calibri" w:cs="Calibri"/>
          <w:sz w:val="22"/>
          <w:szCs w:val="22"/>
          <w:lang w:eastAsia="en-US"/>
        </w:rPr>
        <w:t>in ogni fase del procedimento e nello specifico a:</w:t>
      </w:r>
    </w:p>
    <w:p w14:paraId="73B2F9E2"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attivare e pubblicizzare sul proprio sito istituzionale e con ogni altra forma ritenuta idonea, un proprio canale di segnalazione interna verso il Responsabile per la prevenzione della corruzione, dedicato al Whistleblowing, da gestire con tutte le cautele previste dalla normativa;</w:t>
      </w:r>
    </w:p>
    <w:p w14:paraId="342944FE"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informare tutti i propri dirigenti, dipendenti o collaboratori a qualunque titolo, della possibilità di presentare le segnalazioni concernenti eventuali violazioni lesive dell'interesse pubblico o dell'integrità, conosciute nel contesto lavorativo, rivolgendosi ai canali interni dell’Amministrazione e al Responsabile per la prevenzione della corruzione dell’Amministrazione;</w:t>
      </w:r>
    </w:p>
    <w:p w14:paraId="2E48A1B6"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rendere edotti, tutti i propri dirigenti, dipendenti e collaboratori a qualunque titolo, delle tutele previste dal </w:t>
      </w:r>
      <w:hyperlink r:id="rId30" w:history="1">
        <w:r w:rsidRPr="00B175AD">
          <w:rPr>
            <w:rFonts w:ascii="Calibri" w:eastAsia="Calibri" w:hAnsi="Calibri" w:cs="Calibri"/>
            <w:color w:val="0563C1"/>
            <w:sz w:val="22"/>
            <w:szCs w:val="22"/>
            <w:u w:val="single"/>
            <w:lang w:eastAsia="en-US"/>
          </w:rPr>
          <w:t>D.lgs. 24/2023</w:t>
        </w:r>
      </w:hyperlink>
      <w:r w:rsidRPr="00B175AD">
        <w:rPr>
          <w:rFonts w:ascii="Calibri" w:eastAsia="Calibri" w:hAnsi="Calibri" w:cs="Calibri"/>
          <w:color w:val="0563C1"/>
          <w:sz w:val="22"/>
          <w:szCs w:val="22"/>
          <w:u w:val="single"/>
          <w:lang w:eastAsia="en-US"/>
        </w:rPr>
        <w:t xml:space="preserve"> </w:t>
      </w:r>
      <w:r w:rsidRPr="00B175AD">
        <w:rPr>
          <w:rFonts w:ascii="Calibri" w:eastAsia="Calibri" w:hAnsi="Calibri" w:cs="Calibri"/>
          <w:sz w:val="22"/>
          <w:szCs w:val="22"/>
          <w:lang w:eastAsia="en-US"/>
        </w:rPr>
        <w:t xml:space="preserve">(c.d. decreto </w:t>
      </w:r>
      <w:r w:rsidRPr="00B175AD">
        <w:rPr>
          <w:rFonts w:ascii="Calibri" w:eastAsia="Calibri" w:hAnsi="Calibri" w:cs="Calibri"/>
          <w:i/>
          <w:sz w:val="22"/>
          <w:szCs w:val="22"/>
          <w:lang w:eastAsia="en-US"/>
        </w:rPr>
        <w:t>whistleblowing</w:t>
      </w:r>
      <w:r w:rsidRPr="00B175AD">
        <w:rPr>
          <w:rFonts w:ascii="Calibri" w:eastAsia="Calibri" w:hAnsi="Calibri" w:cs="Calibri"/>
          <w:sz w:val="22"/>
          <w:szCs w:val="22"/>
          <w:lang w:eastAsia="en-US"/>
        </w:rPr>
        <w:t>) a vantaggio di coloro che segnalano le violazioni lesive dell'interesse pubblico o dell'integrità, conosciute nel contesto lavorativo;</w:t>
      </w:r>
    </w:p>
    <w:p w14:paraId="33708A00"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qualora i fatti oggetto di segnalazione interna costituiscano illecito penale procedibile d’ufficio o illecito contabile, sporgere denuncia all’Autorità giudiziaria competente; </w:t>
      </w:r>
    </w:p>
    <w:p w14:paraId="7F6AF564" w14:textId="77777777" w:rsidR="00B175AD" w:rsidRPr="00B175AD" w:rsidRDefault="00B175AD" w:rsidP="00B175AD">
      <w:pPr>
        <w:numPr>
          <w:ilvl w:val="0"/>
          <w:numId w:val="28"/>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laddove, nell'esercizio dell’attività istituzionale, emergano e/o vengano segnalate operazioni che destano sospetto di afferire al fenomeno del riciclaggio o finanziamento del terrorismo, attivare la comunicazione alla UIF della Banca d’Italia ai sensi dell’articolo 10 del </w:t>
      </w:r>
      <w:hyperlink r:id="rId31" w:history="1">
        <w:r w:rsidRPr="00B175AD">
          <w:rPr>
            <w:rFonts w:ascii="Calibri" w:eastAsia="Calibri" w:hAnsi="Calibri" w:cs="Calibri"/>
            <w:color w:val="0563C1"/>
            <w:sz w:val="22"/>
            <w:szCs w:val="22"/>
            <w:u w:val="single"/>
            <w:lang w:eastAsia="en-US"/>
          </w:rPr>
          <w:t>D.lgs. 231/2007</w:t>
        </w:r>
      </w:hyperlink>
      <w:r w:rsidRPr="00B175AD">
        <w:rPr>
          <w:rFonts w:ascii="Calibri" w:eastAsia="Calibri" w:hAnsi="Calibri" w:cs="Calibri"/>
          <w:sz w:val="22"/>
          <w:szCs w:val="22"/>
          <w:lang w:eastAsia="en-US"/>
        </w:rPr>
        <w:t xml:space="preserve"> e secondo le indicazioni riportate negli organizzativi interni dell’Amministrazione.</w:t>
      </w:r>
    </w:p>
    <w:p w14:paraId="455503E6" w14:textId="77777777" w:rsidR="00B175AD" w:rsidRPr="00B175AD" w:rsidRDefault="00B175AD" w:rsidP="00B175AD">
      <w:pPr>
        <w:suppressAutoHyphens w:val="0"/>
        <w:spacing w:line="360" w:lineRule="auto"/>
        <w:ind w:left="720"/>
        <w:contextualSpacing/>
        <w:jc w:val="both"/>
        <w:rPr>
          <w:rFonts w:ascii="Calibri" w:eastAsia="Calibri" w:hAnsi="Calibri" w:cs="Calibri"/>
          <w:sz w:val="22"/>
          <w:szCs w:val="22"/>
          <w:lang w:eastAsia="en-US"/>
        </w:rPr>
      </w:pPr>
    </w:p>
    <w:p w14:paraId="69837115"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4</w:t>
      </w:r>
    </w:p>
    <w:p w14:paraId="72962D5C" w14:textId="77777777" w:rsidR="00B175AD" w:rsidRPr="00B175AD" w:rsidRDefault="00B175AD" w:rsidP="00B175AD">
      <w:pPr>
        <w:suppressAutoHyphens w:val="0"/>
        <w:spacing w:line="360" w:lineRule="auto"/>
        <w:jc w:val="center"/>
        <w:rPr>
          <w:rFonts w:ascii="Calibri" w:eastAsia="Calibri" w:hAnsi="Calibri" w:cs="Calibri"/>
          <w:b/>
          <w:bCs/>
          <w:szCs w:val="22"/>
          <w:lang w:eastAsia="en-US"/>
        </w:rPr>
      </w:pPr>
      <w:r w:rsidRPr="00B175AD">
        <w:rPr>
          <w:rFonts w:ascii="Calibri" w:eastAsia="Calibri" w:hAnsi="Calibri" w:cs="Calibri"/>
          <w:b/>
          <w:bCs/>
          <w:szCs w:val="22"/>
          <w:lang w:eastAsia="en-US"/>
        </w:rPr>
        <w:t>SANZIONI</w:t>
      </w:r>
    </w:p>
    <w:p w14:paraId="0657107F" w14:textId="77777777" w:rsidR="00B175AD" w:rsidRPr="00B175AD" w:rsidRDefault="00B175AD" w:rsidP="00B175AD">
      <w:pPr>
        <w:numPr>
          <w:ilvl w:val="0"/>
          <w:numId w:val="30"/>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La violazione da parte dell’Operatore economico, sia in veste di partecipante o concorrente che di aggiudicatario, di uno degli impegni previsti a suo carico dall’articolo 2, può comportare, secondo la gravità della violazione rilevata e la fase in cui la violazione è accertata, le seguenti sanzioni, fatte salve specifiche ulteriori previsioni di legge:</w:t>
      </w:r>
    </w:p>
    <w:p w14:paraId="5520852B" w14:textId="77777777" w:rsidR="00B175AD" w:rsidRPr="00B175AD" w:rsidRDefault="00B175AD" w:rsidP="00B175AD">
      <w:pPr>
        <w:numPr>
          <w:ilvl w:val="0"/>
          <w:numId w:val="26"/>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esclusione dalla procedura di affidamento</w:t>
      </w:r>
      <w:r w:rsidRPr="00B175AD">
        <w:rPr>
          <w:rFonts w:ascii="Calibri" w:eastAsia="Calibri" w:hAnsi="Calibri" w:cs="Calibri"/>
          <w:sz w:val="22"/>
          <w:szCs w:val="22"/>
          <w:lang w:eastAsia="en-US"/>
        </w:rPr>
        <w:t xml:space="preserve">, se la violazione è accertata nella fase precedente all’aggiudicazione dell’appalto, nel rispetto del principio di tassatività delle cause di esclusione di cui all'art. 10 del </w:t>
      </w:r>
      <w:hyperlink r:id="rId32" w:history="1">
        <w:r w:rsidRPr="00B175AD">
          <w:rPr>
            <w:rFonts w:ascii="Calibri" w:eastAsia="Calibri" w:hAnsi="Calibri" w:cs="Calibri"/>
            <w:color w:val="0563C1"/>
            <w:sz w:val="22"/>
            <w:szCs w:val="22"/>
            <w:u w:val="single"/>
            <w:lang w:eastAsia="en-US"/>
          </w:rPr>
          <w:t>D.lgs. 36/2023</w:t>
        </w:r>
      </w:hyperlink>
      <w:r w:rsidRPr="00B175AD">
        <w:rPr>
          <w:rFonts w:ascii="Calibri" w:eastAsia="Calibri" w:hAnsi="Calibri" w:cs="Calibri"/>
          <w:sz w:val="22"/>
          <w:szCs w:val="22"/>
          <w:lang w:eastAsia="en-US"/>
        </w:rPr>
        <w:t>;</w:t>
      </w:r>
    </w:p>
    <w:p w14:paraId="5BA1A2D4" w14:textId="77777777" w:rsidR="00B175AD" w:rsidRPr="00B175AD" w:rsidRDefault="00B175AD" w:rsidP="00B175AD">
      <w:pPr>
        <w:numPr>
          <w:ilvl w:val="0"/>
          <w:numId w:val="26"/>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t>revoca dell'aggiudicazione</w:t>
      </w:r>
      <w:r w:rsidRPr="00B175AD">
        <w:rPr>
          <w:rFonts w:ascii="Calibri" w:eastAsia="Calibri" w:hAnsi="Calibri" w:cs="Calibri"/>
          <w:sz w:val="22"/>
          <w:szCs w:val="22"/>
          <w:lang w:eastAsia="en-US"/>
        </w:rPr>
        <w:t xml:space="preserve"> se la violazione è accertata nella fase successiva all'aggiudicazione dell'appalto ma precedente alla stipula del contratto; </w:t>
      </w:r>
    </w:p>
    <w:p w14:paraId="62F0818B" w14:textId="77777777" w:rsidR="00B175AD" w:rsidRPr="00B175AD" w:rsidRDefault="00B175AD" w:rsidP="00B175AD">
      <w:pPr>
        <w:numPr>
          <w:ilvl w:val="0"/>
          <w:numId w:val="26"/>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b/>
          <w:sz w:val="22"/>
          <w:szCs w:val="22"/>
          <w:lang w:eastAsia="en-US"/>
        </w:rPr>
        <w:lastRenderedPageBreak/>
        <w:t xml:space="preserve">risoluzione del contratto </w:t>
      </w:r>
      <w:r w:rsidRPr="00B175AD">
        <w:rPr>
          <w:rFonts w:ascii="Calibri" w:eastAsia="Calibri" w:hAnsi="Calibri" w:cs="Calibri"/>
          <w:sz w:val="22"/>
          <w:szCs w:val="22"/>
          <w:lang w:eastAsia="en-US"/>
        </w:rPr>
        <w:t>se la violazione è accertata nella fase di esecuzione dell'appalto;</w:t>
      </w:r>
    </w:p>
    <w:p w14:paraId="3FA6AC3B" w14:textId="77777777" w:rsidR="00B175AD" w:rsidRPr="00B175AD" w:rsidRDefault="00B175AD" w:rsidP="00B175AD">
      <w:pPr>
        <w:numPr>
          <w:ilvl w:val="0"/>
          <w:numId w:val="30"/>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L’Amministrazione si riserva la facoltà di escutere la cauzione e/o richiedere il risarcimento del maggior danno effettivamente subito, ove lo ritenga superiore all'ammontare delle cauzioni o delle altre garanzie.</w:t>
      </w:r>
    </w:p>
    <w:p w14:paraId="782A1B23" w14:textId="77777777" w:rsidR="00B175AD" w:rsidRPr="00B175AD" w:rsidRDefault="00B175AD" w:rsidP="00B175AD">
      <w:pPr>
        <w:numPr>
          <w:ilvl w:val="0"/>
          <w:numId w:val="30"/>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Le sanzioni a carico dell’Operatore economico, nel caso di violazione degli impegni sottoscritti, verranno applicate dalla stazione appaltante secondo la gravità della violazione accertata e la fase in cui la violazione è posta in essere, oltre che nel rispetto del principio di proporzionalità.</w:t>
      </w:r>
    </w:p>
    <w:p w14:paraId="02600767" w14:textId="77777777" w:rsidR="00B175AD" w:rsidRPr="00B175AD" w:rsidRDefault="00B175AD" w:rsidP="00B175AD">
      <w:pPr>
        <w:numPr>
          <w:ilvl w:val="0"/>
          <w:numId w:val="30"/>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L’applicazione delle sanzioni conseguenti alle violazioni di cui al presente Patto avviene solo all’esito di un procedimento attivato dall’Amministrazione, nel rispetto di garanzie procedimentali e adeguato contradditorio con l’Operatore economico.</w:t>
      </w:r>
    </w:p>
    <w:p w14:paraId="3908AD4C" w14:textId="77777777" w:rsidR="00B175AD" w:rsidRPr="00B175AD" w:rsidRDefault="00B175AD" w:rsidP="00B175AD">
      <w:pPr>
        <w:numPr>
          <w:ilvl w:val="0"/>
          <w:numId w:val="30"/>
        </w:numPr>
        <w:suppressAutoHyphens w:val="0"/>
        <w:spacing w:after="160" w:line="360" w:lineRule="auto"/>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Salvo che la legge, la normativa o il contratto di riferimento non prevedano diversi modi e termini procedimentali per la specifica fattispecie, ove l’Amministrazione ravvisi gli estremi di una violazione del Patto, informa l’Operatore Economico dell’avvio del procedimento di cui al precedente comma, tramite comunicazione scritta, da trasmettere via PEC entro trenta giorni dalla piena conoscenza dei fatti costituenti violazione. </w:t>
      </w:r>
    </w:p>
    <w:p w14:paraId="1CECFCE7" w14:textId="77777777" w:rsidR="00B175AD" w:rsidRPr="00B175AD" w:rsidRDefault="00B175AD" w:rsidP="00B175AD">
      <w:pPr>
        <w:suppressAutoHyphens w:val="0"/>
        <w:spacing w:line="360" w:lineRule="auto"/>
        <w:ind w:left="360"/>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In tale sede l’Amministrazione contesta preventivamente l’addebito all’Operatore economico, con l’indicazione delle presunte violazioni e invito a fornire documenti e/o osservazioni scritte, entro il termine perentorio di quindici giorni. Qualora il RUP lo ritenga necessario in rapporto alla tipologia della specifica violazione, contestualmente avvisa l’Operatore stesso che - entro il medesimo termine – ha facoltà di sanare, ove possibile, la violazione e/o richiedere un colloquio con il medesimo RUP, anche con l’assistenza di un professionista, nel corso del quale fornire deduzioni orali e presentare la documentazione. </w:t>
      </w:r>
    </w:p>
    <w:p w14:paraId="4AAEEE8D" w14:textId="77777777" w:rsidR="00B175AD" w:rsidRPr="00B175AD" w:rsidRDefault="00B175AD" w:rsidP="00B175AD">
      <w:pPr>
        <w:suppressAutoHyphens w:val="0"/>
        <w:spacing w:line="360" w:lineRule="auto"/>
        <w:ind w:left="360"/>
        <w:contextualSpacing/>
        <w:jc w:val="both"/>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Decorsi quindici giorni dal ricevimento della documentazione ovvero dalla data prevista per la loro trasmissione, oppure dall’intervenuto colloquio con il RUP, l’Amministrazione si pronuncia definitivamente in merito alla violazione, disponendo con provvedimento motivato l’archiviazione della procedura o l’applicazione delle sanzioni. Il termine di conclusione del procedimento può essere prorogato una sola volta per un massimo di ulteriori trenta giorni. </w:t>
      </w:r>
    </w:p>
    <w:p w14:paraId="34027FC0" w14:textId="77777777" w:rsidR="00B175AD" w:rsidRPr="00B175AD" w:rsidRDefault="00B175AD" w:rsidP="00B175AD">
      <w:pPr>
        <w:suppressAutoHyphens w:val="0"/>
        <w:spacing w:line="360" w:lineRule="auto"/>
        <w:jc w:val="both"/>
        <w:rPr>
          <w:rFonts w:ascii="Calibri" w:eastAsia="Calibri" w:hAnsi="Calibri" w:cs="Calibri"/>
          <w:color w:val="FF0000"/>
          <w:sz w:val="22"/>
          <w:szCs w:val="22"/>
          <w:lang w:eastAsia="en-US"/>
        </w:rPr>
      </w:pPr>
    </w:p>
    <w:p w14:paraId="5EEBAB23"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5</w:t>
      </w:r>
    </w:p>
    <w:p w14:paraId="12113502"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EFFICACIA</w:t>
      </w:r>
    </w:p>
    <w:p w14:paraId="392B58A8"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Il presente Patto di Integrità resta in vigore e le relative sanzioni sono applicabili sino alla completa esecuzione del contratto sottoscritto a seguito della procedura di affidamento e all’estinzione delle relative obbligazioni.</w:t>
      </w:r>
    </w:p>
    <w:p w14:paraId="4EF4F115"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lastRenderedPageBreak/>
        <w:t>Il contenuto del presente documento può essere integrato dagli eventuali futuri Protocolli di legalità approvati dalla Regione Autonoma della Sardegna.</w:t>
      </w:r>
    </w:p>
    <w:p w14:paraId="25D19A7B"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p>
    <w:p w14:paraId="75203114" w14:textId="77777777" w:rsidR="00B175AD" w:rsidRPr="00B175AD" w:rsidRDefault="00B175AD" w:rsidP="00B175AD">
      <w:pPr>
        <w:suppressAutoHyphens w:val="0"/>
        <w:spacing w:line="360" w:lineRule="auto"/>
        <w:jc w:val="center"/>
        <w:rPr>
          <w:rFonts w:ascii="Calibri" w:eastAsia="Calibri" w:hAnsi="Calibri" w:cs="Calibri"/>
          <w:szCs w:val="22"/>
          <w:lang w:eastAsia="en-US"/>
        </w:rPr>
      </w:pPr>
      <w:r w:rsidRPr="00B175AD">
        <w:rPr>
          <w:rFonts w:ascii="Calibri" w:eastAsia="Calibri" w:hAnsi="Calibri" w:cs="Calibri"/>
          <w:b/>
          <w:bCs/>
          <w:szCs w:val="22"/>
          <w:lang w:eastAsia="en-US"/>
        </w:rPr>
        <w:t>Art. 6</w:t>
      </w:r>
    </w:p>
    <w:p w14:paraId="6F07C8A5" w14:textId="77777777" w:rsidR="00B175AD" w:rsidRPr="00B175AD" w:rsidRDefault="00B175AD" w:rsidP="00B175AD">
      <w:pPr>
        <w:suppressAutoHyphens w:val="0"/>
        <w:spacing w:line="360" w:lineRule="auto"/>
        <w:jc w:val="center"/>
        <w:rPr>
          <w:rFonts w:ascii="Calibri" w:eastAsia="Calibri" w:hAnsi="Calibri" w:cs="Calibri"/>
          <w:b/>
          <w:bCs/>
          <w:szCs w:val="22"/>
          <w:lang w:eastAsia="en-US"/>
        </w:rPr>
      </w:pPr>
      <w:r w:rsidRPr="00B175AD">
        <w:rPr>
          <w:rFonts w:ascii="Calibri" w:eastAsia="Calibri" w:hAnsi="Calibri" w:cs="Calibri"/>
          <w:b/>
          <w:bCs/>
          <w:szCs w:val="22"/>
          <w:lang w:eastAsia="en-US"/>
        </w:rPr>
        <w:t>CONTROVERSIE</w:t>
      </w:r>
    </w:p>
    <w:p w14:paraId="18A94FDD"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r w:rsidRPr="00B175AD">
        <w:rPr>
          <w:rFonts w:ascii="Calibri" w:eastAsia="Calibri" w:hAnsi="Calibri" w:cs="Calibri"/>
          <w:sz w:val="22"/>
          <w:szCs w:val="22"/>
          <w:lang w:eastAsia="en-US"/>
        </w:rPr>
        <w:t>Ogni controversia relativa all’interpretazione ed esecuzione del Patto d’Integrità fra la stazione appaltante e codesto Operatore economico è demandata in via esclusiva all’Autorità Giudiziaria competente per territorio nel luogo ove ha sede legale l’Amministrazione.</w:t>
      </w:r>
    </w:p>
    <w:p w14:paraId="326996BF"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p>
    <w:p w14:paraId="17C8DF7A"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p>
    <w:p w14:paraId="103206BE" w14:textId="77777777" w:rsidR="00B175AD" w:rsidRPr="00B175AD" w:rsidRDefault="00B175AD" w:rsidP="00B175AD">
      <w:pPr>
        <w:suppressAutoHyphens w:val="0"/>
        <w:spacing w:line="360" w:lineRule="auto"/>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Luogo e data </w:t>
      </w:r>
    </w:p>
    <w:p w14:paraId="6A395C12" w14:textId="77777777" w:rsidR="00B175AD" w:rsidRPr="00B175AD" w:rsidRDefault="00B175AD" w:rsidP="00B175AD">
      <w:pPr>
        <w:suppressAutoHyphens w:val="0"/>
        <w:spacing w:line="360" w:lineRule="auto"/>
        <w:rPr>
          <w:rFonts w:ascii="Calibri" w:eastAsia="Calibri" w:hAnsi="Calibri" w:cs="Calibri"/>
          <w:sz w:val="22"/>
          <w:szCs w:val="22"/>
          <w:lang w:eastAsia="en-US"/>
        </w:rPr>
      </w:pPr>
    </w:p>
    <w:p w14:paraId="358E0F75" w14:textId="78216052" w:rsidR="00B175AD" w:rsidRPr="00B175AD" w:rsidRDefault="00B175AD" w:rsidP="00B175AD">
      <w:pPr>
        <w:suppressAutoHyphens w:val="0"/>
        <w:spacing w:line="360" w:lineRule="auto"/>
        <w:rPr>
          <w:rFonts w:ascii="Calibri" w:eastAsia="Calibri" w:hAnsi="Calibri" w:cs="Calibri"/>
          <w:sz w:val="22"/>
          <w:szCs w:val="22"/>
          <w:lang w:eastAsia="en-US"/>
        </w:rPr>
      </w:pPr>
      <w:r w:rsidRPr="00B175AD">
        <w:rPr>
          <w:rFonts w:ascii="Calibri" w:eastAsia="Calibri" w:hAnsi="Calibri" w:cs="Calibri"/>
          <w:sz w:val="22"/>
          <w:szCs w:val="22"/>
          <w:lang w:eastAsia="en-US"/>
        </w:rPr>
        <w:t xml:space="preserve">      L’Operatore economico                                                                                      L’Amministrazione ________________________                                                                       ________________________</w:t>
      </w:r>
    </w:p>
    <w:p w14:paraId="25F3CB14" w14:textId="77777777" w:rsidR="00B175AD" w:rsidRPr="00B175AD" w:rsidRDefault="00B175AD" w:rsidP="00B175AD">
      <w:pPr>
        <w:suppressAutoHyphens w:val="0"/>
        <w:spacing w:line="360" w:lineRule="auto"/>
        <w:jc w:val="both"/>
        <w:rPr>
          <w:rFonts w:ascii="Calibri" w:eastAsia="Calibri" w:hAnsi="Calibri" w:cs="Calibri"/>
          <w:sz w:val="22"/>
          <w:szCs w:val="22"/>
          <w:lang w:eastAsia="en-US"/>
        </w:rPr>
      </w:pPr>
    </w:p>
    <w:p w14:paraId="14C2945C" w14:textId="77777777" w:rsidR="00B175AD" w:rsidRPr="00B175AD" w:rsidRDefault="00B175AD" w:rsidP="00B175AD">
      <w:pPr>
        <w:suppressAutoHyphens w:val="0"/>
        <w:spacing w:line="360" w:lineRule="auto"/>
        <w:rPr>
          <w:rFonts w:ascii="Calibri" w:eastAsia="Calibri" w:hAnsi="Calibri" w:cs="Calibri"/>
          <w:strike/>
          <w:sz w:val="22"/>
          <w:szCs w:val="22"/>
          <w:lang w:eastAsia="en-US"/>
        </w:rPr>
      </w:pPr>
    </w:p>
    <w:p w14:paraId="499D6EFC"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181134FA"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54E61A99"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37434D3E"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40FAB84C"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6FB2F0B8"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5A2D590F"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5CCABC5B"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F1E867E"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DBCD8EC"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0A28B2C"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4DCB2E5"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4764871"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09FCABEE"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20B8EEC9"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1F69E5D2"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3DA507AA" w14:textId="77777777" w:rsidR="00C33F16" w:rsidRDefault="00C33F16" w:rsidP="00B175AD">
      <w:pPr>
        <w:suppressAutoHyphens w:val="0"/>
        <w:spacing w:line="360" w:lineRule="auto"/>
        <w:jc w:val="center"/>
        <w:rPr>
          <w:rFonts w:ascii="Calibri" w:eastAsia="Calibri" w:hAnsi="Calibri" w:cs="Calibri"/>
          <w:strike/>
          <w:sz w:val="22"/>
          <w:szCs w:val="22"/>
          <w:lang w:eastAsia="en-US"/>
        </w:rPr>
      </w:pPr>
    </w:p>
    <w:p w14:paraId="464E3A8A" w14:textId="7F23ECD4" w:rsidR="00B175AD" w:rsidRPr="00B175AD" w:rsidRDefault="00B175AD" w:rsidP="00B175AD">
      <w:pPr>
        <w:suppressAutoHyphens w:val="0"/>
        <w:spacing w:line="360" w:lineRule="auto"/>
        <w:jc w:val="center"/>
        <w:rPr>
          <w:rFonts w:ascii="Calibri" w:eastAsia="Calibri" w:hAnsi="Calibri" w:cs="Calibri"/>
          <w:b/>
          <w:szCs w:val="22"/>
          <w:lang w:eastAsia="en-US"/>
        </w:rPr>
      </w:pPr>
      <w:r w:rsidRPr="00B175AD">
        <w:rPr>
          <w:rFonts w:ascii="Calibri" w:eastAsia="Calibri" w:hAnsi="Calibri" w:cs="Calibri"/>
          <w:b/>
          <w:szCs w:val="22"/>
          <w:lang w:eastAsia="en-US"/>
        </w:rPr>
        <w:lastRenderedPageBreak/>
        <w:t>APPENDICE NORMATIVA</w:t>
      </w:r>
    </w:p>
    <w:p w14:paraId="4228A1FD" w14:textId="77777777" w:rsidR="00B175AD" w:rsidRPr="00B175AD" w:rsidRDefault="00B175AD" w:rsidP="00B175AD">
      <w:pPr>
        <w:suppressAutoHyphens w:val="0"/>
        <w:spacing w:line="360" w:lineRule="auto"/>
        <w:ind w:left="360"/>
        <w:contextualSpacing/>
        <w:rPr>
          <w:rFonts w:ascii="Calibri" w:eastAsia="Calibri" w:hAnsi="Calibri" w:cs="Calibri"/>
          <w:b/>
          <w:szCs w:val="22"/>
          <w:lang w:eastAsia="en-US"/>
        </w:rPr>
      </w:pPr>
      <w:r w:rsidRPr="00B175AD">
        <w:rPr>
          <w:rFonts w:ascii="Calibri" w:eastAsia="Calibri" w:hAnsi="Calibri" w:cs="Calibri"/>
          <w:b/>
          <w:szCs w:val="22"/>
          <w:lang w:eastAsia="en-US"/>
        </w:rPr>
        <w:t>FONTI NAZIONALI</w:t>
      </w:r>
    </w:p>
    <w:p w14:paraId="2BDB494B"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3" w:history="1">
        <w:r w:rsidR="00B175AD" w:rsidRPr="00B175AD">
          <w:rPr>
            <w:rFonts w:ascii="Calibri" w:eastAsia="Calibri" w:hAnsi="Calibri" w:cs="Calibri"/>
            <w:color w:val="0563C1"/>
            <w:sz w:val="22"/>
            <w:szCs w:val="22"/>
            <w:u w:val="single"/>
            <w:lang w:eastAsia="en-US"/>
          </w:rPr>
          <w:t>Legge 6 novembre 2012 n. 190</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Disposizioni per la prevenzione e la repressione della corruzione e dell'illegalità nella pubblica amministrazione</w:t>
      </w:r>
      <w:r w:rsidR="00B175AD" w:rsidRPr="00B175AD">
        <w:rPr>
          <w:rFonts w:ascii="Calibri" w:eastAsia="Calibri" w:hAnsi="Calibri" w:cs="Calibri"/>
          <w:sz w:val="22"/>
          <w:szCs w:val="22"/>
          <w:lang w:eastAsia="en-US"/>
        </w:rPr>
        <w:t xml:space="preserve"> e, in particolare, l’art. 1, commi 9, lett. e), 17 e 41;</w:t>
      </w:r>
    </w:p>
    <w:p w14:paraId="169788AE"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4" w:history="1">
        <w:r w:rsidR="00B175AD" w:rsidRPr="00B175AD">
          <w:rPr>
            <w:rFonts w:ascii="Calibri" w:eastAsia="Calibri" w:hAnsi="Calibri" w:cs="Calibri"/>
            <w:color w:val="0563C1"/>
            <w:sz w:val="22"/>
            <w:szCs w:val="22"/>
            <w:u w:val="single"/>
            <w:lang w:eastAsia="en-US"/>
          </w:rPr>
          <w:t>Legge 10 ottobre 1990, n. 287</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Norme per la tutela della concorrenza e del mercato</w:t>
      </w:r>
      <w:r w:rsidR="00B175AD" w:rsidRPr="00B175AD">
        <w:rPr>
          <w:rFonts w:ascii="Calibri" w:eastAsia="Calibri" w:hAnsi="Calibri" w:cs="Calibri"/>
          <w:sz w:val="22"/>
          <w:szCs w:val="22"/>
          <w:lang w:eastAsia="en-US"/>
        </w:rPr>
        <w:t>;</w:t>
      </w:r>
    </w:p>
    <w:p w14:paraId="4E634B29"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5" w:history="1">
        <w:r w:rsidR="00B175AD" w:rsidRPr="00B175AD">
          <w:rPr>
            <w:rFonts w:ascii="Calibri" w:eastAsia="Calibri" w:hAnsi="Calibri" w:cs="Calibri"/>
            <w:color w:val="0563C1"/>
            <w:sz w:val="22"/>
            <w:szCs w:val="22"/>
            <w:u w:val="single"/>
            <w:lang w:eastAsia="en-US"/>
          </w:rPr>
          <w:t>Decreto del Presidente della Repubblica 28 dicembre 2000, n. 445</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Testo unico delle disposizioni legislative e regolamentari in materia di documentazione amministrativa;</w:t>
      </w:r>
    </w:p>
    <w:p w14:paraId="52473677"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6" w:history="1">
        <w:r w:rsidR="00B175AD" w:rsidRPr="00B175AD">
          <w:rPr>
            <w:rFonts w:ascii="Calibri" w:eastAsia="Calibri" w:hAnsi="Calibri" w:cs="Calibri"/>
            <w:color w:val="0563C1"/>
            <w:sz w:val="22"/>
            <w:szCs w:val="22"/>
            <w:u w:val="single"/>
            <w:lang w:eastAsia="en-US"/>
          </w:rPr>
          <w:t>Decreto legislativo 30 marzo 2001, n. 165</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Norme generali sull'ordinamento del lavoro alle dipendenze delle amministrazioni pubbliche</w:t>
      </w:r>
      <w:r w:rsidR="00B175AD" w:rsidRPr="00B175AD">
        <w:rPr>
          <w:rFonts w:ascii="Calibri" w:eastAsia="Calibri" w:hAnsi="Calibri" w:cs="Calibri"/>
          <w:sz w:val="22"/>
          <w:szCs w:val="22"/>
          <w:lang w:eastAsia="en-US"/>
        </w:rPr>
        <w:t>, e, in particolare, l’art. 53, comma 16-ter;</w:t>
      </w:r>
    </w:p>
    <w:p w14:paraId="11015384"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7" w:history="1">
        <w:r w:rsidR="00B175AD" w:rsidRPr="00B175AD">
          <w:rPr>
            <w:rFonts w:ascii="Calibri" w:eastAsia="Calibri" w:hAnsi="Calibri" w:cs="Calibri"/>
            <w:color w:val="0563C1"/>
            <w:sz w:val="22"/>
            <w:szCs w:val="22"/>
            <w:u w:val="single"/>
            <w:lang w:eastAsia="en-US"/>
          </w:rPr>
          <w:t>Legge regionale 13 novembre 1998, n. 31</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iCs/>
          <w:sz w:val="22"/>
          <w:szCs w:val="22"/>
          <w:lang w:eastAsia="en-US"/>
        </w:rPr>
        <w:t>Disciplina del personale regionale e dell'organizzazione degli uffici della Regione</w:t>
      </w:r>
      <w:r w:rsidR="00B175AD" w:rsidRPr="00B175AD">
        <w:rPr>
          <w:rFonts w:ascii="Calibri" w:eastAsia="Calibri" w:hAnsi="Calibri" w:cs="Calibri"/>
          <w:sz w:val="22"/>
          <w:szCs w:val="22"/>
          <w:lang w:eastAsia="en-US"/>
        </w:rPr>
        <w:t>;</w:t>
      </w:r>
    </w:p>
    <w:p w14:paraId="7AEDB216"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8" w:history="1">
        <w:r w:rsidR="00B175AD" w:rsidRPr="00B175AD">
          <w:rPr>
            <w:rFonts w:ascii="Calibri" w:eastAsia="Calibri" w:hAnsi="Calibri" w:cs="Calibri"/>
            <w:color w:val="0563C1"/>
            <w:sz w:val="22"/>
            <w:szCs w:val="22"/>
            <w:u w:val="single"/>
            <w:lang w:eastAsia="en-US"/>
          </w:rPr>
          <w:t>Decreto Legislativo 21 novembre 2007, n. 231</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00B175AD" w:rsidRPr="00B175AD">
        <w:rPr>
          <w:rFonts w:ascii="Calibri" w:eastAsia="Calibri" w:hAnsi="Calibri" w:cs="Calibri"/>
          <w:sz w:val="22"/>
          <w:szCs w:val="22"/>
          <w:lang w:eastAsia="en-US"/>
        </w:rPr>
        <w:t>;</w:t>
      </w:r>
    </w:p>
    <w:p w14:paraId="0BD5EC9B"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39" w:history="1">
        <w:r w:rsidR="00B175AD" w:rsidRPr="00B175AD">
          <w:rPr>
            <w:rFonts w:ascii="Calibri" w:eastAsia="Calibri" w:hAnsi="Calibri" w:cs="Calibri"/>
            <w:color w:val="0563C1"/>
            <w:sz w:val="22"/>
            <w:szCs w:val="22"/>
            <w:u w:val="single"/>
            <w:lang w:eastAsia="en-US"/>
          </w:rPr>
          <w:t>Decreto legislativo 6 settembre 2011, n. 159</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iCs/>
          <w:sz w:val="22"/>
          <w:szCs w:val="22"/>
          <w:lang w:eastAsia="en-US"/>
        </w:rPr>
        <w:t>Codice delle leggi antimafia e delle misure di prevenzione, nonché nuove disposizioni in materia di documentazione antimafia, a norma degli articoli 1 e 2 della legge 13 agosto 2010, n. 136</w:t>
      </w:r>
      <w:r w:rsidR="00B175AD" w:rsidRPr="00B175AD">
        <w:rPr>
          <w:rFonts w:ascii="Calibri" w:eastAsia="Calibri" w:hAnsi="Calibri" w:cs="Calibri"/>
          <w:sz w:val="22"/>
          <w:szCs w:val="22"/>
          <w:lang w:eastAsia="en-US"/>
        </w:rPr>
        <w:t>;</w:t>
      </w:r>
    </w:p>
    <w:p w14:paraId="28E2BE77"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0" w:history="1">
        <w:r w:rsidR="00B175AD" w:rsidRPr="00B175AD">
          <w:rPr>
            <w:rFonts w:ascii="Calibri" w:eastAsia="Calibri" w:hAnsi="Calibri" w:cs="Calibri"/>
            <w:color w:val="0563C1"/>
            <w:sz w:val="22"/>
            <w:szCs w:val="22"/>
            <w:u w:val="single"/>
            <w:lang w:eastAsia="en-US"/>
          </w:rPr>
          <w:t>Decreto legislativo 8 aprile 2013, n. 39</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 xml:space="preserve">Disposizioni in materia di </w:t>
      </w:r>
      <w:proofErr w:type="spellStart"/>
      <w:r w:rsidR="00B175AD" w:rsidRPr="00B175AD">
        <w:rPr>
          <w:rFonts w:ascii="Calibri" w:eastAsia="Calibri" w:hAnsi="Calibri" w:cs="Calibri"/>
          <w:i/>
          <w:sz w:val="22"/>
          <w:szCs w:val="22"/>
          <w:lang w:eastAsia="en-US"/>
        </w:rPr>
        <w:t>inconferibilità</w:t>
      </w:r>
      <w:proofErr w:type="spellEnd"/>
      <w:r w:rsidR="00B175AD" w:rsidRPr="00B175AD">
        <w:rPr>
          <w:rFonts w:ascii="Calibri" w:eastAsia="Calibri" w:hAnsi="Calibri" w:cs="Calibri"/>
          <w:i/>
          <w:sz w:val="22"/>
          <w:szCs w:val="22"/>
          <w:lang w:eastAsia="en-US"/>
        </w:rPr>
        <w:t xml:space="preserve"> e incompatibilità di incarichi presso le pubbliche amministrazioni e presso gli enti privati in controllo pubblico, a norma dell’articolo 1, commi 49 e 50, della legge 6 novembre 2012, n. 190</w:t>
      </w:r>
      <w:r w:rsidR="00B175AD" w:rsidRPr="00B175AD">
        <w:rPr>
          <w:rFonts w:ascii="Calibri" w:eastAsia="Calibri" w:hAnsi="Calibri" w:cs="Calibri"/>
          <w:sz w:val="22"/>
          <w:szCs w:val="22"/>
          <w:lang w:eastAsia="en-US"/>
        </w:rPr>
        <w:t>;</w:t>
      </w:r>
    </w:p>
    <w:p w14:paraId="1DB1B200"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1" w:history="1">
        <w:r w:rsidR="00B175AD" w:rsidRPr="00B175AD">
          <w:rPr>
            <w:rFonts w:ascii="Calibri" w:eastAsia="Calibri" w:hAnsi="Calibri" w:cs="Calibri"/>
            <w:color w:val="0563C1"/>
            <w:sz w:val="22"/>
            <w:szCs w:val="22"/>
            <w:u w:val="single"/>
            <w:lang w:eastAsia="en-US"/>
          </w:rPr>
          <w:t>Decreto del Presidente della Repubblica 16 aprile 2013, n. 62</w:t>
        </w:r>
      </w:hyperlink>
      <w:r w:rsidR="00B175AD" w:rsidRPr="00B175AD">
        <w:rPr>
          <w:rFonts w:ascii="Calibri" w:eastAsia="Calibri" w:hAnsi="Calibri" w:cs="Calibri"/>
          <w:color w:val="0563C1"/>
          <w:sz w:val="22"/>
          <w:szCs w:val="22"/>
          <w:u w:val="single"/>
          <w:lang w:eastAsia="en-US"/>
        </w:rPr>
        <w:t xml:space="preserve"> </w:t>
      </w:r>
      <w:r w:rsidR="00B175AD" w:rsidRPr="00B175AD">
        <w:rPr>
          <w:rFonts w:ascii="Calibri" w:eastAsia="Calibri" w:hAnsi="Calibri" w:cs="Calibri"/>
          <w:i/>
          <w:sz w:val="22"/>
          <w:szCs w:val="22"/>
          <w:lang w:eastAsia="en-US"/>
        </w:rPr>
        <w:t>Regolamento recante codice di comportamento dei dipendenti pubblici, a norma dell’articolo 54 del decreto legislativo 30 marzo 2001, n. 165</w:t>
      </w:r>
      <w:r w:rsidR="00B175AD" w:rsidRPr="00B175AD">
        <w:rPr>
          <w:rFonts w:ascii="Calibri" w:eastAsia="Calibri" w:hAnsi="Calibri" w:cs="Calibri"/>
          <w:sz w:val="22"/>
          <w:szCs w:val="22"/>
          <w:lang w:eastAsia="en-US"/>
        </w:rPr>
        <w:t>;</w:t>
      </w:r>
    </w:p>
    <w:p w14:paraId="45066A83"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2" w:history="1">
        <w:r w:rsidR="00B175AD" w:rsidRPr="00B175AD">
          <w:rPr>
            <w:rFonts w:ascii="Calibri" w:eastAsia="Calibri" w:hAnsi="Calibri" w:cs="Calibri"/>
            <w:color w:val="0563C1"/>
            <w:sz w:val="22"/>
            <w:szCs w:val="22"/>
            <w:u w:val="single"/>
            <w:lang w:eastAsia="en-US"/>
          </w:rPr>
          <w:t>Decreto legislativo 14 marzo 2013, n. 33</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Riordino della disciplina riguardante gli obblighi di pubblicità, trasparenza e diffusione di informazioni da parte delle pubbliche amministrazioni</w:t>
      </w:r>
      <w:r w:rsidR="00B175AD" w:rsidRPr="00B175AD">
        <w:rPr>
          <w:rFonts w:ascii="Calibri" w:eastAsia="Calibri" w:hAnsi="Calibri" w:cs="Calibri"/>
          <w:sz w:val="22"/>
          <w:szCs w:val="22"/>
          <w:lang w:eastAsia="en-US"/>
        </w:rPr>
        <w:t>;</w:t>
      </w:r>
    </w:p>
    <w:p w14:paraId="22310C7E"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3" w:history="1">
        <w:r w:rsidR="00B175AD" w:rsidRPr="00B175AD">
          <w:rPr>
            <w:rFonts w:ascii="Calibri" w:eastAsia="Calibri" w:hAnsi="Calibri" w:cs="Calibri"/>
            <w:color w:val="0563C1"/>
            <w:sz w:val="22"/>
            <w:szCs w:val="22"/>
            <w:u w:val="single"/>
            <w:lang w:eastAsia="en-US"/>
          </w:rPr>
          <w:t>Decreto legislativo 10 marzo 2023, n. 24</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sz w:val="22"/>
          <w:szCs w:val="22"/>
          <w:lang w:eastAsia="en-US"/>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00B175AD" w:rsidRPr="00B175AD">
        <w:rPr>
          <w:rFonts w:ascii="Calibri" w:eastAsia="Calibri" w:hAnsi="Calibri" w:cs="Calibri"/>
          <w:sz w:val="22"/>
          <w:szCs w:val="22"/>
          <w:lang w:eastAsia="en-US"/>
        </w:rPr>
        <w:t>;</w:t>
      </w:r>
    </w:p>
    <w:p w14:paraId="4EB8FCA3"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4" w:history="1">
        <w:r w:rsidR="00B175AD" w:rsidRPr="00B175AD">
          <w:rPr>
            <w:rFonts w:ascii="Calibri" w:eastAsia="Calibri" w:hAnsi="Calibri" w:cs="Calibri"/>
            <w:color w:val="0563C1"/>
            <w:sz w:val="22"/>
            <w:szCs w:val="22"/>
            <w:u w:val="single"/>
            <w:lang w:eastAsia="en-US"/>
          </w:rPr>
          <w:t>Decreto legislativo 31 marzo 2023, n. 36</w:t>
        </w:r>
      </w:hyperlink>
      <w:r w:rsidR="00B175AD" w:rsidRPr="00B175AD">
        <w:rPr>
          <w:rFonts w:ascii="Calibri" w:eastAsia="Calibri" w:hAnsi="Calibri" w:cs="Calibri"/>
          <w:sz w:val="22"/>
          <w:szCs w:val="22"/>
          <w:lang w:eastAsia="en-US"/>
        </w:rPr>
        <w:t>, recante il nuovo “</w:t>
      </w:r>
      <w:r w:rsidR="00B175AD" w:rsidRPr="00B175AD">
        <w:rPr>
          <w:rFonts w:ascii="Calibri" w:eastAsia="Calibri" w:hAnsi="Calibri" w:cs="Calibri"/>
          <w:i/>
          <w:sz w:val="22"/>
          <w:szCs w:val="22"/>
          <w:lang w:eastAsia="en-US"/>
        </w:rPr>
        <w:t>Codice dei contratti pubblici</w:t>
      </w:r>
      <w:r w:rsidR="00B175AD" w:rsidRPr="00B175AD">
        <w:rPr>
          <w:rFonts w:ascii="Calibri" w:eastAsia="Calibri" w:hAnsi="Calibri" w:cs="Calibri"/>
          <w:sz w:val="22"/>
          <w:szCs w:val="22"/>
          <w:lang w:eastAsia="en-US"/>
        </w:rPr>
        <w:t>”;</w:t>
      </w:r>
    </w:p>
    <w:p w14:paraId="29C0E244"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5" w:history="1">
        <w:r w:rsidR="00B175AD" w:rsidRPr="00B175AD">
          <w:rPr>
            <w:rFonts w:ascii="Calibri" w:eastAsia="Calibri" w:hAnsi="Calibri" w:cs="Calibri"/>
            <w:color w:val="0563C1"/>
            <w:sz w:val="22"/>
            <w:szCs w:val="22"/>
            <w:u w:val="single"/>
            <w:lang w:eastAsia="en-US"/>
          </w:rPr>
          <w:t>Decreto Legislativo 31 dicembre 2024, n. 209</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iCs/>
          <w:sz w:val="22"/>
          <w:szCs w:val="22"/>
          <w:lang w:eastAsia="en-US"/>
        </w:rPr>
        <w:t>Disposizioni integrative e correttive al codice dei contratti pubblici, di cui al decreto legislativo 31 marzo 2023, n. 36</w:t>
      </w:r>
      <w:r w:rsidR="00B175AD" w:rsidRPr="00B175AD">
        <w:rPr>
          <w:rFonts w:ascii="Calibri" w:eastAsia="Calibri" w:hAnsi="Calibri" w:cs="Calibri"/>
          <w:sz w:val="22"/>
          <w:szCs w:val="22"/>
          <w:lang w:eastAsia="en-US"/>
        </w:rPr>
        <w:t>;</w:t>
      </w:r>
    </w:p>
    <w:p w14:paraId="67B51781" w14:textId="77777777" w:rsidR="00B175AD" w:rsidRPr="00B175AD" w:rsidRDefault="00B175AD" w:rsidP="00B175AD">
      <w:pPr>
        <w:suppressAutoHyphens w:val="0"/>
        <w:spacing w:line="360" w:lineRule="auto"/>
        <w:ind w:left="720"/>
        <w:contextualSpacing/>
        <w:rPr>
          <w:rFonts w:ascii="Calibri" w:eastAsia="Calibri" w:hAnsi="Calibri" w:cs="Calibri"/>
          <w:sz w:val="22"/>
          <w:szCs w:val="22"/>
          <w:lang w:eastAsia="en-US"/>
        </w:rPr>
      </w:pPr>
    </w:p>
    <w:p w14:paraId="295390AC" w14:textId="77777777" w:rsidR="00B175AD" w:rsidRPr="00B175AD" w:rsidRDefault="00B175AD" w:rsidP="00B175AD">
      <w:pPr>
        <w:suppressAutoHyphens w:val="0"/>
        <w:spacing w:line="360" w:lineRule="auto"/>
        <w:ind w:left="360"/>
        <w:contextualSpacing/>
        <w:jc w:val="both"/>
        <w:rPr>
          <w:rFonts w:ascii="Calibri" w:eastAsia="Calibri" w:hAnsi="Calibri" w:cs="Calibri"/>
          <w:b/>
          <w:szCs w:val="22"/>
          <w:lang w:eastAsia="en-US"/>
        </w:rPr>
      </w:pPr>
    </w:p>
    <w:p w14:paraId="05E1E40A" w14:textId="77777777" w:rsidR="00B175AD" w:rsidRPr="00B175AD" w:rsidRDefault="00B175AD" w:rsidP="00B175AD">
      <w:pPr>
        <w:suppressAutoHyphens w:val="0"/>
        <w:spacing w:line="360" w:lineRule="auto"/>
        <w:ind w:left="360"/>
        <w:contextualSpacing/>
        <w:jc w:val="both"/>
        <w:rPr>
          <w:rFonts w:ascii="Calibri" w:eastAsia="Calibri" w:hAnsi="Calibri" w:cs="Calibri"/>
          <w:b/>
          <w:szCs w:val="22"/>
          <w:lang w:eastAsia="en-US"/>
        </w:rPr>
      </w:pPr>
      <w:r w:rsidRPr="00B175AD">
        <w:rPr>
          <w:rFonts w:ascii="Calibri" w:eastAsia="Calibri" w:hAnsi="Calibri" w:cs="Calibri"/>
          <w:b/>
          <w:szCs w:val="22"/>
          <w:lang w:eastAsia="en-US"/>
        </w:rPr>
        <w:t xml:space="preserve">ALTRE FONTI </w:t>
      </w:r>
    </w:p>
    <w:p w14:paraId="45F60709"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46" w:history="1">
        <w:r w:rsidR="00B175AD" w:rsidRPr="00B175AD">
          <w:rPr>
            <w:rFonts w:ascii="Calibri" w:eastAsia="Calibri" w:hAnsi="Calibri"/>
            <w:color w:val="0563C1"/>
            <w:sz w:val="22"/>
            <w:szCs w:val="22"/>
            <w:u w:val="single"/>
            <w:lang w:eastAsia="en-US"/>
          </w:rPr>
          <w:t>Codice di Comportamento dell’AOU di Sassari</w:t>
        </w:r>
      </w:hyperlink>
      <w:r w:rsidR="00B175AD" w:rsidRPr="00B175AD">
        <w:rPr>
          <w:rFonts w:ascii="Calibri" w:eastAsia="Calibri" w:hAnsi="Calibri"/>
          <w:sz w:val="22"/>
          <w:szCs w:val="22"/>
          <w:lang w:eastAsia="en-US"/>
        </w:rPr>
        <w:t xml:space="preserve">, Allegato alla </w:t>
      </w:r>
      <w:hyperlink r:id="rId47" w:history="1">
        <w:r w:rsidR="00B175AD" w:rsidRPr="00B175AD">
          <w:rPr>
            <w:rFonts w:ascii="Calibri" w:eastAsia="Calibri" w:hAnsi="Calibri"/>
            <w:color w:val="0563C1"/>
            <w:sz w:val="22"/>
            <w:szCs w:val="22"/>
            <w:u w:val="single"/>
            <w:lang w:eastAsia="en-US"/>
          </w:rPr>
          <w:t>Deliberazione del Direttore Generale  n. 58  del 29.01.2024</w:t>
        </w:r>
      </w:hyperlink>
      <w:r w:rsidR="00B175AD" w:rsidRPr="00B175AD">
        <w:rPr>
          <w:rFonts w:ascii="Calibri" w:eastAsia="Calibri" w:hAnsi="Calibri" w:cs="Calibri"/>
          <w:sz w:val="22"/>
          <w:szCs w:val="22"/>
          <w:lang w:eastAsia="en-US"/>
        </w:rPr>
        <w:t>,</w:t>
      </w:r>
      <w:r w:rsidR="00B175AD" w:rsidRPr="00B175AD">
        <w:rPr>
          <w:rFonts w:ascii="Calibri" w:eastAsia="Calibri" w:hAnsi="Calibri"/>
          <w:sz w:val="22"/>
          <w:szCs w:val="22"/>
          <w:lang w:eastAsia="en-US"/>
        </w:rPr>
        <w:t xml:space="preserve"> adottato dall’Amministrazione ai sensi dell’articolo 54, comma 5, del D.lgs. 30 marzo 2001, n. 165;</w:t>
      </w:r>
    </w:p>
    <w:p w14:paraId="0A78AEFA" w14:textId="77777777" w:rsidR="00B175AD" w:rsidRPr="00B175AD" w:rsidRDefault="00B175AD" w:rsidP="00B175AD">
      <w:pPr>
        <w:numPr>
          <w:ilvl w:val="0"/>
          <w:numId w:val="25"/>
        </w:numPr>
        <w:suppressAutoHyphens w:val="0"/>
        <w:spacing w:after="160" w:line="360" w:lineRule="auto"/>
        <w:contextualSpacing/>
        <w:jc w:val="both"/>
        <w:rPr>
          <w:rFonts w:ascii="Calibri" w:eastAsia="Calibri" w:hAnsi="Calibri"/>
          <w:sz w:val="22"/>
          <w:szCs w:val="22"/>
          <w:lang w:eastAsia="en-US"/>
        </w:rPr>
      </w:pPr>
      <w:r w:rsidRPr="00B175AD">
        <w:rPr>
          <w:rFonts w:ascii="Calibri" w:eastAsia="Calibri" w:hAnsi="Calibri" w:cs="Calibri"/>
          <w:sz w:val="22"/>
          <w:szCs w:val="22"/>
          <w:lang w:eastAsia="en-US"/>
        </w:rPr>
        <w:t xml:space="preserve">Piano Integrato di Attività e Organizzazione approvato ai sensi dell’Art. 6 del </w:t>
      </w:r>
      <w:hyperlink r:id="rId48" w:history="1">
        <w:r w:rsidRPr="00B175AD">
          <w:rPr>
            <w:rFonts w:ascii="Calibri" w:eastAsia="Calibri" w:hAnsi="Calibri" w:cs="Calibri"/>
            <w:color w:val="0563C1"/>
            <w:sz w:val="22"/>
            <w:szCs w:val="22"/>
            <w:u w:val="single"/>
            <w:lang w:eastAsia="en-US"/>
          </w:rPr>
          <w:t>Decreto Legge 9 giugno 2021, n. 80</w:t>
        </w:r>
      </w:hyperlink>
      <w:r w:rsidRPr="00B175AD">
        <w:rPr>
          <w:rFonts w:ascii="Calibri" w:eastAsia="Calibri" w:hAnsi="Calibri" w:cs="Calibri"/>
          <w:sz w:val="22"/>
          <w:szCs w:val="22"/>
          <w:lang w:eastAsia="en-US"/>
        </w:rPr>
        <w:t xml:space="preserve"> come convertito dalla </w:t>
      </w:r>
      <w:hyperlink r:id="rId49" w:history="1">
        <w:r w:rsidRPr="00B175AD">
          <w:rPr>
            <w:rFonts w:ascii="Calibri" w:eastAsia="Calibri" w:hAnsi="Calibri" w:cs="Calibri"/>
            <w:color w:val="0563C1"/>
            <w:sz w:val="22"/>
            <w:szCs w:val="22"/>
            <w:u w:val="single"/>
            <w:lang w:eastAsia="en-US"/>
          </w:rPr>
          <w:t>Legge 6 agosto 2021, n. 113</w:t>
        </w:r>
      </w:hyperlink>
      <w:r w:rsidRPr="00B175AD">
        <w:rPr>
          <w:rFonts w:ascii="Calibri" w:eastAsia="Calibri" w:hAnsi="Calibri" w:cs="Calibri"/>
          <w:sz w:val="22"/>
          <w:szCs w:val="22"/>
          <w:lang w:eastAsia="en-US"/>
        </w:rPr>
        <w:t xml:space="preserve"> e </w:t>
      </w:r>
      <w:proofErr w:type="spellStart"/>
      <w:r w:rsidRPr="00B175AD">
        <w:rPr>
          <w:rFonts w:ascii="Calibri" w:eastAsia="Calibri" w:hAnsi="Calibri" w:cs="Calibri"/>
          <w:sz w:val="22"/>
          <w:szCs w:val="22"/>
          <w:lang w:eastAsia="en-US"/>
        </w:rPr>
        <w:t>s.m.i.</w:t>
      </w:r>
      <w:proofErr w:type="spellEnd"/>
      <w:r w:rsidRPr="00B175AD">
        <w:rPr>
          <w:rFonts w:ascii="Calibri" w:eastAsia="Calibri" w:hAnsi="Calibri" w:cs="Calibri"/>
          <w:sz w:val="22"/>
          <w:szCs w:val="22"/>
          <w:lang w:eastAsia="en-US"/>
        </w:rPr>
        <w:t xml:space="preserve"> consultabile al seguente </w:t>
      </w:r>
      <w:proofErr w:type="spellStart"/>
      <w:r w:rsidRPr="00B175AD">
        <w:rPr>
          <w:rFonts w:ascii="Calibri" w:eastAsia="Calibri" w:hAnsi="Calibri" w:cs="Calibri"/>
          <w:sz w:val="22"/>
          <w:szCs w:val="22"/>
          <w:lang w:eastAsia="en-US"/>
        </w:rPr>
        <w:t>linnk</w:t>
      </w:r>
      <w:proofErr w:type="spellEnd"/>
      <w:r w:rsidRPr="00B175AD">
        <w:rPr>
          <w:rFonts w:ascii="Calibri" w:eastAsia="Calibri" w:hAnsi="Calibri" w:cs="Calibri"/>
          <w:sz w:val="22"/>
          <w:szCs w:val="22"/>
          <w:lang w:eastAsia="en-US"/>
        </w:rPr>
        <w:t xml:space="preserve">: </w:t>
      </w:r>
      <w:r w:rsidRPr="00B175AD">
        <w:rPr>
          <w:rFonts w:ascii="Calibri" w:eastAsia="Calibri" w:hAnsi="Calibri" w:cs="Calibri"/>
          <w:color w:val="FF0000"/>
          <w:sz w:val="22"/>
          <w:szCs w:val="22"/>
          <w:lang w:eastAsia="en-US"/>
        </w:rPr>
        <w:t>https://www.aousassari.it/index.php?xsl=87&amp;s=11&amp;v=9&amp;c=4119&amp;na=1&amp;n=1&amp;va=2</w:t>
      </w:r>
    </w:p>
    <w:p w14:paraId="52DD63F7"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sz w:val="22"/>
          <w:szCs w:val="22"/>
          <w:lang w:eastAsia="en-US"/>
        </w:rPr>
      </w:pPr>
      <w:hyperlink r:id="rId50" w:history="1">
        <w:r w:rsidR="00B175AD" w:rsidRPr="00B175AD">
          <w:rPr>
            <w:rFonts w:ascii="Calibri" w:eastAsia="Calibri" w:hAnsi="Calibri" w:cs="Calibri"/>
            <w:color w:val="0563C1"/>
            <w:sz w:val="22"/>
            <w:u w:val="single"/>
            <w:lang w:eastAsia="en-US"/>
          </w:rPr>
          <w:t>Piano Nazionale Anticorruzione (PNA) 2022</w:t>
        </w:r>
      </w:hyperlink>
      <w:r w:rsidR="00B175AD" w:rsidRPr="00B175AD">
        <w:rPr>
          <w:rFonts w:ascii="Calibri" w:eastAsia="Calibri" w:hAnsi="Calibri"/>
          <w:sz w:val="22"/>
          <w:lang w:eastAsia="en-US"/>
        </w:rPr>
        <w:t xml:space="preserve"> emanato dall’Autorità Nazionale Anticorruzione e dalla stessa approvato con </w:t>
      </w:r>
      <w:hyperlink r:id="rId51" w:history="1">
        <w:r w:rsidR="00B175AD" w:rsidRPr="00B175AD">
          <w:rPr>
            <w:rFonts w:ascii="Calibri" w:eastAsia="Calibri" w:hAnsi="Calibri" w:cs="Calibri"/>
            <w:color w:val="0563C1"/>
            <w:sz w:val="22"/>
            <w:u w:val="single"/>
            <w:lang w:eastAsia="en-US"/>
          </w:rPr>
          <w:t>Delibera n. 7 del 17 gennaio 2023</w:t>
        </w:r>
      </w:hyperlink>
      <w:r w:rsidR="00B175AD" w:rsidRPr="00B175AD">
        <w:rPr>
          <w:rFonts w:ascii="Calibri" w:eastAsia="Calibri" w:hAnsi="Calibri"/>
          <w:sz w:val="22"/>
          <w:lang w:eastAsia="en-US"/>
        </w:rPr>
        <w:t xml:space="preserve"> ed il Piano Nazionale Anticorruzione, Aggiornamento 2023 PNA 2022, </w:t>
      </w:r>
      <w:hyperlink r:id="rId52" w:history="1">
        <w:r w:rsidR="00B175AD" w:rsidRPr="00B175AD">
          <w:rPr>
            <w:rFonts w:ascii="Calibri" w:eastAsia="Calibri" w:hAnsi="Calibri" w:cs="Calibri"/>
            <w:color w:val="0563C1"/>
            <w:sz w:val="22"/>
            <w:u w:val="single"/>
            <w:lang w:eastAsia="en-US"/>
          </w:rPr>
          <w:t>Delibera n. 605 del 19 dicembre 2023</w:t>
        </w:r>
      </w:hyperlink>
      <w:r w:rsidR="00B175AD" w:rsidRPr="00B175AD">
        <w:rPr>
          <w:rFonts w:ascii="Calibri" w:eastAsia="Calibri" w:hAnsi="Calibri"/>
          <w:sz w:val="22"/>
          <w:lang w:eastAsia="en-US"/>
        </w:rPr>
        <w:t>;</w:t>
      </w:r>
    </w:p>
    <w:p w14:paraId="1250EEF3"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53" w:history="1">
        <w:r w:rsidR="00B175AD" w:rsidRPr="00B175AD">
          <w:rPr>
            <w:rFonts w:ascii="Calibri" w:eastAsia="Calibri" w:hAnsi="Calibri" w:cs="Calibri"/>
            <w:color w:val="0563C1"/>
            <w:sz w:val="22"/>
            <w:szCs w:val="22"/>
            <w:u w:val="single"/>
            <w:lang w:eastAsia="en-US"/>
          </w:rPr>
          <w:t>Linee guida Whistleblowing</w:t>
        </w:r>
      </w:hyperlink>
      <w:r w:rsidR="00B175AD" w:rsidRPr="00B175AD">
        <w:rPr>
          <w:rFonts w:ascii="Calibri" w:eastAsia="Calibri" w:hAnsi="Calibri" w:cs="Calibri"/>
          <w:sz w:val="22"/>
          <w:szCs w:val="22"/>
          <w:lang w:eastAsia="en-US"/>
        </w:rPr>
        <w:t xml:space="preserve"> adottate dall’Autorità Nazionale Anticorruzione con Delibera n. 311 del 12 luglio 2023; </w:t>
      </w:r>
    </w:p>
    <w:p w14:paraId="45EB8930"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54" w:history="1">
        <w:r w:rsidR="00B175AD" w:rsidRPr="00B175AD">
          <w:rPr>
            <w:rFonts w:ascii="Calibri" w:eastAsia="Calibri" w:hAnsi="Calibri" w:cs="Calibri"/>
            <w:color w:val="0563C1"/>
            <w:sz w:val="22"/>
            <w:szCs w:val="22"/>
            <w:u w:val="single"/>
            <w:lang w:eastAsia="en-US"/>
          </w:rPr>
          <w:t xml:space="preserve">Linee Guida n. 1 in tema di c.d. divieto di </w:t>
        </w:r>
        <w:proofErr w:type="spellStart"/>
        <w:r w:rsidR="00B175AD" w:rsidRPr="00B175AD">
          <w:rPr>
            <w:rFonts w:ascii="Calibri" w:eastAsia="Calibri" w:hAnsi="Calibri" w:cs="Calibri"/>
            <w:color w:val="0563C1"/>
            <w:sz w:val="22"/>
            <w:szCs w:val="22"/>
            <w:u w:val="single"/>
            <w:lang w:eastAsia="en-US"/>
          </w:rPr>
          <w:t>pantouflage</w:t>
        </w:r>
        <w:proofErr w:type="spellEnd"/>
        <w:r w:rsidR="00B175AD" w:rsidRPr="00B175AD">
          <w:rPr>
            <w:rFonts w:ascii="Calibri" w:eastAsia="Calibri" w:hAnsi="Calibri" w:cs="Calibri"/>
            <w:color w:val="0563C1"/>
            <w:sz w:val="22"/>
            <w:szCs w:val="22"/>
            <w:u w:val="single"/>
            <w:lang w:eastAsia="en-US"/>
          </w:rPr>
          <w:t xml:space="preserve"> – art. 53, comma 16-ter, d.lgs. 165/2001</w:t>
        </w:r>
      </w:hyperlink>
      <w:r w:rsidR="00B175AD" w:rsidRPr="00B175AD">
        <w:rPr>
          <w:rFonts w:ascii="Calibri" w:eastAsia="Calibri" w:hAnsi="Calibri" w:cs="Calibri"/>
          <w:sz w:val="22"/>
          <w:szCs w:val="22"/>
          <w:lang w:eastAsia="en-US"/>
        </w:rPr>
        <w:t xml:space="preserve">, adottate dall’Autorità Nazionale Anticorruzione con Delibera n. 493 del 25 settembre 2024; </w:t>
      </w:r>
    </w:p>
    <w:p w14:paraId="77FAD704" w14:textId="77777777"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sz w:val="22"/>
          <w:szCs w:val="22"/>
          <w:lang w:eastAsia="en-US"/>
        </w:rPr>
      </w:pPr>
      <w:hyperlink r:id="rId55" w:tgtFrame="_blank" w:tooltip="Delibera del 02 ottobre 2024, n. 38/6 (apertura in nuova finestra)" w:history="1">
        <w:r w:rsidR="00B175AD" w:rsidRPr="00B175AD">
          <w:rPr>
            <w:rFonts w:ascii="Calibri" w:eastAsia="Calibri" w:hAnsi="Calibri" w:cs="Calibri"/>
            <w:color w:val="0563C1"/>
            <w:sz w:val="22"/>
            <w:szCs w:val="22"/>
            <w:u w:val="single"/>
            <w:lang w:eastAsia="en-US"/>
          </w:rPr>
          <w:t>Delibera G.R. del 02 ottobre 2024, n. 38/6</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iCs/>
          <w:sz w:val="22"/>
          <w:szCs w:val="22"/>
          <w:lang w:eastAsia="en-US"/>
        </w:rPr>
        <w:t>Adozione della “Direttiva in materia di astensione e conflitto di interessi” applicabile al sistema Regione. L.R. 20 ottobre 2016, n. 24, art. 23;</w:t>
      </w:r>
    </w:p>
    <w:p w14:paraId="6D17B9D3" w14:textId="5C79E6C5" w:rsidR="00B175AD" w:rsidRPr="00B175AD" w:rsidRDefault="007C62B6" w:rsidP="00B175AD">
      <w:pPr>
        <w:numPr>
          <w:ilvl w:val="0"/>
          <w:numId w:val="25"/>
        </w:numPr>
        <w:suppressAutoHyphens w:val="0"/>
        <w:spacing w:after="160" w:line="360" w:lineRule="auto"/>
        <w:contextualSpacing/>
        <w:jc w:val="both"/>
        <w:rPr>
          <w:rFonts w:ascii="Calibri" w:eastAsia="Calibri" w:hAnsi="Calibri" w:cs="Calibri"/>
          <w:i/>
          <w:iCs/>
          <w:sz w:val="22"/>
          <w:szCs w:val="22"/>
          <w:lang w:eastAsia="en-US"/>
        </w:rPr>
      </w:pPr>
      <w:hyperlink r:id="rId56" w:history="1">
        <w:r w:rsidR="00B175AD" w:rsidRPr="00B175AD">
          <w:rPr>
            <w:rFonts w:ascii="Calibri" w:eastAsia="Calibri" w:hAnsi="Calibri" w:cs="Calibri"/>
            <w:color w:val="0563C1"/>
            <w:sz w:val="22"/>
            <w:szCs w:val="22"/>
            <w:u w:val="single"/>
            <w:lang w:eastAsia="en-US"/>
          </w:rPr>
          <w:t>Delibera G.R. del 23 dicembre 2024, n. 52/10</w:t>
        </w:r>
      </w:hyperlink>
      <w:r w:rsidR="00B175AD" w:rsidRPr="00B175AD">
        <w:rPr>
          <w:rFonts w:ascii="Calibri" w:eastAsia="Calibri" w:hAnsi="Calibri" w:cs="Calibri"/>
          <w:sz w:val="22"/>
          <w:szCs w:val="22"/>
          <w:lang w:eastAsia="en-US"/>
        </w:rPr>
        <w:t xml:space="preserve">, </w:t>
      </w:r>
      <w:r w:rsidR="00B175AD" w:rsidRPr="00B175AD">
        <w:rPr>
          <w:rFonts w:ascii="Calibri" w:eastAsia="Calibri" w:hAnsi="Calibri" w:cs="Calibri"/>
          <w:i/>
          <w:iCs/>
          <w:sz w:val="22"/>
          <w:szCs w:val="22"/>
          <w:lang w:eastAsia="en-US"/>
        </w:rPr>
        <w:t xml:space="preserve">Adozione delle Linee guida regionali per la tutela del dipendente che segnala violazioni di disposizioni normative nazionali o dell’Unione Europea (c.d. whistleblower). </w:t>
      </w:r>
      <w:proofErr w:type="spellStart"/>
      <w:r w:rsidR="00B175AD" w:rsidRPr="00B175AD">
        <w:rPr>
          <w:rFonts w:ascii="Calibri" w:eastAsia="Calibri" w:hAnsi="Calibri" w:cs="Calibri"/>
          <w:i/>
          <w:iCs/>
          <w:sz w:val="22"/>
          <w:szCs w:val="22"/>
          <w:lang w:eastAsia="en-US"/>
        </w:rPr>
        <w:t>D.Lgs.</w:t>
      </w:r>
      <w:proofErr w:type="spellEnd"/>
      <w:r w:rsidR="00B175AD" w:rsidRPr="00B175AD">
        <w:rPr>
          <w:rFonts w:ascii="Calibri" w:eastAsia="Calibri" w:hAnsi="Calibri" w:cs="Calibri"/>
          <w:i/>
          <w:iCs/>
          <w:sz w:val="22"/>
          <w:szCs w:val="22"/>
          <w:lang w:eastAsia="en-US"/>
        </w:rPr>
        <w:t xml:space="preserve"> 10 marzo 2023, n. 24</w:t>
      </w:r>
      <w:r w:rsidR="00C33F16">
        <w:rPr>
          <w:rFonts w:ascii="Calibri" w:eastAsia="Calibri" w:hAnsi="Calibri" w:cs="Calibri"/>
          <w:i/>
          <w:iCs/>
          <w:sz w:val="22"/>
          <w:szCs w:val="22"/>
          <w:lang w:eastAsia="en-US"/>
        </w:rPr>
        <w:t>.</w:t>
      </w:r>
    </w:p>
    <w:p w14:paraId="076F807F" w14:textId="48AD831F" w:rsidR="009E2A18" w:rsidRPr="004C544F" w:rsidRDefault="005A7F39" w:rsidP="00166A81">
      <w:pPr>
        <w:pStyle w:val="Paragrafoelenco"/>
        <w:tabs>
          <w:tab w:val="left" w:pos="0"/>
        </w:tabs>
        <w:spacing w:line="324" w:lineRule="auto"/>
        <w:ind w:left="360"/>
        <w:jc w:val="both"/>
        <w:rPr>
          <w:rFonts w:asciiTheme="minorHAnsi" w:hAnsiTheme="minorHAnsi" w:cs="Arial"/>
          <w:bCs/>
          <w:sz w:val="20"/>
          <w:szCs w:val="20"/>
        </w:rPr>
      </w:pPr>
      <w:r>
        <w:rPr>
          <w:rFonts w:asciiTheme="minorHAnsi" w:hAnsiTheme="minorHAnsi" w:cs="Arial"/>
          <w:bCs/>
          <w:sz w:val="20"/>
          <w:szCs w:val="20"/>
        </w:rPr>
        <w:t xml:space="preserve"> </w:t>
      </w:r>
    </w:p>
    <w:sectPr w:rsidR="009E2A18" w:rsidRPr="004C544F" w:rsidSect="004074E3">
      <w:headerReference w:type="default" r:id="rId57"/>
      <w:footerReference w:type="default" r:id="rId58"/>
      <w:pgSz w:w="11906" w:h="16838"/>
      <w:pgMar w:top="1134" w:right="1134" w:bottom="1701" w:left="1134" w:header="454" w:footer="163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DB58" w14:textId="77777777" w:rsidR="00EE4A90" w:rsidRDefault="00EE4A90">
      <w:r>
        <w:separator/>
      </w:r>
    </w:p>
  </w:endnote>
  <w:endnote w:type="continuationSeparator" w:id="0">
    <w:p w14:paraId="1A8C1B4A" w14:textId="77777777" w:rsidR="00EE4A90" w:rsidRDefault="00EE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altName w:val="Italic"/>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FA06" w14:textId="77777777" w:rsidR="00EE4A90" w:rsidRDefault="00EE4A90" w:rsidP="004C544F">
    <w:pPr>
      <w:pStyle w:val="Pidipagina"/>
      <w:tabs>
        <w:tab w:val="clear" w:pos="4819"/>
        <w:tab w:val="clear" w:pos="9638"/>
        <w:tab w:val="left" w:pos="7830"/>
      </w:tabs>
      <w:ind w:right="360"/>
    </w:pPr>
    <w:r>
      <w:tab/>
    </w:r>
  </w:p>
  <w:p w14:paraId="4637C45F" w14:textId="24F128D6" w:rsidR="00EE4A90" w:rsidRDefault="00745818">
    <w:pPr>
      <w:pStyle w:val="Pidipagina"/>
    </w:pPr>
    <w:r>
      <w:rPr>
        <w:noProof/>
        <w:lang w:eastAsia="it-IT"/>
      </w:rPr>
      <mc:AlternateContent>
        <mc:Choice Requires="wps">
          <w:drawing>
            <wp:anchor distT="0" distB="0" distL="114935" distR="114935" simplePos="0" relativeHeight="251657728" behindDoc="1" locked="0" layoutInCell="1" allowOverlap="1" wp14:anchorId="27292F3D" wp14:editId="3C0A6104">
              <wp:simplePos x="0" y="0"/>
              <wp:positionH relativeFrom="column">
                <wp:posOffset>2299335</wp:posOffset>
              </wp:positionH>
              <wp:positionV relativeFrom="paragraph">
                <wp:posOffset>106045</wp:posOffset>
              </wp:positionV>
              <wp:extent cx="942975" cy="76644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66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7BF70" w14:textId="77777777" w:rsidR="00EE4A90" w:rsidRPr="009F6645" w:rsidRDefault="00EE4A90">
                          <w:pPr>
                            <w:tabs>
                              <w:tab w:val="left" w:pos="567"/>
                            </w:tabs>
                            <w:autoSpaceDE w:val="0"/>
                            <w:jc w:val="center"/>
                            <w:rPr>
                              <w:rFonts w:ascii="Arial" w:hAnsi="Arial" w:cs="Arial"/>
                              <w:color w:val="000000"/>
                              <w:sz w:val="16"/>
                              <w:szCs w:val="16"/>
                            </w:rPr>
                          </w:pPr>
                          <w:r w:rsidRPr="009F6645">
                            <w:rPr>
                              <w:rFonts w:ascii="Arial" w:hAnsi="Arial" w:cs="Arial"/>
                              <w:color w:val="000000"/>
                              <w:sz w:val="16"/>
                              <w:szCs w:val="16"/>
                            </w:rPr>
                            <w:t>Direzione</w:t>
                          </w:r>
                          <w:r w:rsidRPr="009F6645">
                            <w:rPr>
                              <w:rFonts w:ascii="Arial" w:hAnsi="Arial" w:cs="Arial"/>
                              <w:color w:val="000000"/>
                              <w:sz w:val="16"/>
                              <w:szCs w:val="22"/>
                            </w:rPr>
                            <w:t xml:space="preserve"> </w:t>
                          </w:r>
                          <w:r w:rsidRPr="009F6645">
                            <w:rPr>
                              <w:rFonts w:ascii="Arial" w:hAnsi="Arial" w:cs="Arial"/>
                              <w:color w:val="000000"/>
                              <w:sz w:val="16"/>
                              <w:szCs w:val="16"/>
                            </w:rPr>
                            <w:t>Generale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7292F3D" id="_x0000_t202" coordsize="21600,21600" o:spt="202" path="m,l,21600r21600,l21600,xe">
              <v:stroke joinstyle="miter"/>
              <v:path gradientshapeok="t" o:connecttype="rect"/>
            </v:shapetype>
            <v:shape id="Text Box 5" o:spid="_x0000_s1029" type="#_x0000_t202" style="position:absolute;margin-left:181.05pt;margin-top:8.35pt;width:74.25pt;height:60.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" stroked="f">
              <v:fill opacity="0"/>
              <v:textbox inset="0,0,0,0">
                <w:txbxContent>
                  <w:p w14:paraId="3657BF70" w14:textId="77777777" w:rsidR="00EE4A90" w:rsidRPr="009F6645" w:rsidRDefault="00EE4A90">
                    <w:pPr>
                      <w:tabs>
                        <w:tab w:val="left" w:pos="567"/>
                      </w:tabs>
                      <w:autoSpaceDE w:val="0"/>
                      <w:jc w:val="center"/>
                      <w:rPr>
                        <w:rFonts w:ascii="Arial" w:hAnsi="Arial" w:cs="Arial"/>
                        <w:color w:val="000000"/>
                        <w:sz w:val="16"/>
                        <w:szCs w:val="16"/>
                      </w:rPr>
                    </w:pPr>
                    <w:r w:rsidRPr="009F6645">
                      <w:rPr>
                        <w:rFonts w:ascii="Arial" w:hAnsi="Arial" w:cs="Arial"/>
                        <w:color w:val="000000"/>
                        <w:sz w:val="16"/>
                        <w:szCs w:val="16"/>
                      </w:rPr>
                      <w:t>Direzione</w:t>
                    </w:r>
                    <w:r w:rsidRPr="009F6645">
                      <w:rPr>
                        <w:rFonts w:ascii="Arial" w:hAnsi="Arial" w:cs="Arial"/>
                        <w:color w:val="000000"/>
                        <w:sz w:val="16"/>
                        <w:szCs w:val="22"/>
                      </w:rPr>
                      <w:t xml:space="preserve"> </w:t>
                    </w:r>
                    <w:r w:rsidRPr="009F6645">
                      <w:rPr>
                        <w:rFonts w:ascii="Arial" w:hAnsi="Arial" w:cs="Arial"/>
                        <w:color w:val="000000"/>
                        <w:sz w:val="16"/>
                        <w:szCs w:val="16"/>
                      </w:rPr>
                      <w:t>Generale</w:t>
                    </w:r>
                  </w:p>
                </w:txbxContent>
              </v:textbox>
            </v:shape>
          </w:pict>
        </mc:Fallback>
      </mc:AlternateContent>
    </w:r>
    <w:r w:rsidR="002415C3">
      <w:rPr>
        <w:noProof/>
        <w:lang w:eastAsia="it-IT"/>
      </w:rPr>
      <mc:AlternateContent>
        <mc:Choice Requires="wps">
          <w:drawing>
            <wp:anchor distT="0" distB="0" distL="114935" distR="114935" simplePos="0" relativeHeight="251656704" behindDoc="1" locked="0" layoutInCell="1" allowOverlap="1" wp14:anchorId="1DA44482" wp14:editId="03156E66">
              <wp:simplePos x="0" y="0"/>
              <wp:positionH relativeFrom="column">
                <wp:posOffset>22861</wp:posOffset>
              </wp:positionH>
              <wp:positionV relativeFrom="paragraph">
                <wp:posOffset>106045</wp:posOffset>
              </wp:positionV>
              <wp:extent cx="2038350" cy="8420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42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51578" w14:textId="57AEB515" w:rsidR="00EE4A90" w:rsidRPr="004074E3" w:rsidRDefault="00714D45">
                          <w:pPr>
                            <w:rPr>
                              <w:rFonts w:ascii="Arial" w:hAnsi="Arial" w:cs="Arial"/>
                              <w:bCs/>
                              <w:sz w:val="16"/>
                              <w:szCs w:val="16"/>
                            </w:rPr>
                          </w:pPr>
                          <w:r w:rsidRPr="00714D45">
                            <w:rPr>
                              <w:rFonts w:ascii="Arial" w:hAnsi="Arial" w:cs="Arial"/>
                              <w:b/>
                              <w:color w:val="FF0000"/>
                              <w:sz w:val="16"/>
                              <w:szCs w:val="16"/>
                            </w:rPr>
                            <w:t>A</w:t>
                          </w:r>
                          <w:r w:rsidR="00EE4A90" w:rsidRPr="004074E3">
                            <w:rPr>
                              <w:rFonts w:ascii="Arial" w:hAnsi="Arial" w:cs="Arial"/>
                              <w:bCs/>
                              <w:sz w:val="16"/>
                              <w:szCs w:val="16"/>
                            </w:rPr>
                            <w:t xml:space="preserve">zienda </w:t>
                          </w:r>
                          <w:r w:rsidRPr="00714D45">
                            <w:rPr>
                              <w:rFonts w:ascii="Arial" w:hAnsi="Arial" w:cs="Arial"/>
                              <w:b/>
                              <w:color w:val="FF0000"/>
                              <w:sz w:val="16"/>
                              <w:szCs w:val="16"/>
                            </w:rPr>
                            <w:t>O</w:t>
                          </w:r>
                          <w:r w:rsidR="00EE4A90" w:rsidRPr="004074E3">
                            <w:rPr>
                              <w:rFonts w:ascii="Arial" w:hAnsi="Arial" w:cs="Arial"/>
                              <w:bCs/>
                              <w:sz w:val="16"/>
                              <w:szCs w:val="16"/>
                            </w:rPr>
                            <w:t xml:space="preserve">spedaliero </w:t>
                          </w:r>
                          <w:r w:rsidRPr="00714D45">
                            <w:rPr>
                              <w:rFonts w:ascii="Arial" w:hAnsi="Arial" w:cs="Arial"/>
                              <w:b/>
                              <w:color w:val="FF0000"/>
                              <w:sz w:val="16"/>
                              <w:szCs w:val="16"/>
                            </w:rPr>
                            <w:t>U</w:t>
                          </w:r>
                          <w:r w:rsidR="00EE4A90" w:rsidRPr="004074E3">
                            <w:rPr>
                              <w:rFonts w:ascii="Arial" w:hAnsi="Arial" w:cs="Arial"/>
                              <w:bCs/>
                              <w:sz w:val="16"/>
                              <w:szCs w:val="16"/>
                            </w:rPr>
                            <w:t xml:space="preserve">niversitaria di </w:t>
                          </w:r>
                          <w:r w:rsidRPr="00D00DA3">
                            <w:rPr>
                              <w:rFonts w:ascii="Arial" w:hAnsi="Arial" w:cs="Arial"/>
                              <w:bCs/>
                              <w:sz w:val="16"/>
                              <w:szCs w:val="16"/>
                            </w:rPr>
                            <w:t>S</w:t>
                          </w:r>
                          <w:r w:rsidR="00EE4A90" w:rsidRPr="00D00DA3">
                            <w:rPr>
                              <w:rFonts w:ascii="Arial" w:hAnsi="Arial" w:cs="Arial"/>
                              <w:bCs/>
                              <w:sz w:val="16"/>
                              <w:szCs w:val="16"/>
                            </w:rPr>
                            <w:t>ass</w:t>
                          </w:r>
                          <w:r w:rsidR="00EE4A90" w:rsidRPr="004074E3">
                            <w:rPr>
                              <w:rFonts w:ascii="Arial" w:hAnsi="Arial" w:cs="Arial"/>
                              <w:bCs/>
                              <w:sz w:val="16"/>
                              <w:szCs w:val="16"/>
                            </w:rPr>
                            <w:t xml:space="preserve">ari                                                                                                              </w:t>
                          </w:r>
                          <w:r w:rsidR="00EE4A90">
                            <w:rPr>
                              <w:rFonts w:ascii="Arial" w:hAnsi="Arial" w:cs="Arial"/>
                              <w:bCs/>
                              <w:sz w:val="16"/>
                              <w:szCs w:val="16"/>
                            </w:rPr>
                            <w:t>V.le S. Pietro n. 10</w:t>
                          </w:r>
                          <w:r w:rsidR="00EE4A90" w:rsidRPr="004074E3">
                            <w:rPr>
                              <w:rFonts w:ascii="Arial" w:hAnsi="Arial" w:cs="Arial"/>
                              <w:bCs/>
                              <w:sz w:val="16"/>
                              <w:szCs w:val="16"/>
                            </w:rPr>
                            <w:t xml:space="preserve"> -  07100 Sassari                                                                                                                       Tel. 079 2830630</w:t>
                          </w:r>
                          <w:r w:rsidR="00EE4A90">
                            <w:rPr>
                              <w:rFonts w:ascii="Arial" w:hAnsi="Arial" w:cs="Arial"/>
                              <w:bCs/>
                              <w:sz w:val="16"/>
                              <w:szCs w:val="16"/>
                            </w:rPr>
                            <w:t>/626</w:t>
                          </w:r>
                          <w:r w:rsidR="00EE4A90" w:rsidRPr="004074E3">
                            <w:rPr>
                              <w:rFonts w:ascii="Arial" w:hAnsi="Arial" w:cs="Arial"/>
                              <w:bCs/>
                              <w:sz w:val="16"/>
                              <w:szCs w:val="16"/>
                            </w:rPr>
                            <w:t xml:space="preserve"> Fax 079 2830637                                                                                                                               P. Iva 02268260904                                                   </w:t>
                          </w:r>
                        </w:p>
                        <w:p w14:paraId="59155D7B" w14:textId="77777777" w:rsidR="00EE4A90" w:rsidRPr="004074E3" w:rsidRDefault="00EE4A90">
                          <w:pPr>
                            <w:spacing w:after="200"/>
                            <w:rPr>
                              <w:rFonts w:ascii="Arial" w:hAnsi="Arial" w:cs="Arial"/>
                              <w:bCs/>
                              <w:color w:val="C00000"/>
                              <w:sz w:val="16"/>
                              <w:szCs w:val="16"/>
                            </w:rPr>
                          </w:pPr>
                          <w:r w:rsidRPr="004074E3">
                            <w:rPr>
                              <w:rFonts w:ascii="Arial" w:hAnsi="Arial" w:cs="Arial"/>
                              <w:bCs/>
                              <w:sz w:val="16"/>
                              <w:szCs w:val="16"/>
                            </w:rPr>
                            <w:t xml:space="preserve">www.aousassari.it                                                                                                                                                                  </w:t>
                          </w:r>
                          <w:hyperlink r:id="rId1" w:history="1">
                            <w:r w:rsidRPr="004074E3">
                              <w:rPr>
                                <w:rStyle w:val="Collegamentoipertestuale"/>
                                <w:rFonts w:ascii="Arial" w:hAnsi="Arial"/>
                                <w:color w:val="auto"/>
                                <w:sz w:val="16"/>
                              </w:rPr>
                              <w:t>direzione.generale@aousassari.it</w:t>
                            </w:r>
                          </w:hyperlink>
                          <w:r w:rsidRPr="004074E3">
                            <w:rPr>
                              <w:rFonts w:ascii="Arial" w:hAnsi="Arial" w:cs="Arial"/>
                              <w:bCs/>
                              <w:color w:val="C0000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A44482" id="Text Box 4" o:spid="_x0000_s1030" type="#_x0000_t202" style="position:absolute;margin-left:1.8pt;margin-top:8.35pt;width:160.5pt;height:66.3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" stroked="f">
              <v:fill opacity="0"/>
              <v:textbox inset="0,0,0,0">
                <w:txbxContent>
                  <w:p w14:paraId="37051578" w14:textId="57AEB515" w:rsidR="00EE4A90" w:rsidRPr="004074E3" w:rsidRDefault="00714D45">
                    <w:pPr>
                      <w:rPr>
                        <w:rFonts w:ascii="Arial" w:hAnsi="Arial" w:cs="Arial"/>
                        <w:bCs/>
                        <w:sz w:val="16"/>
                        <w:szCs w:val="16"/>
                      </w:rPr>
                    </w:pPr>
                    <w:r w:rsidRPr="00714D45">
                      <w:rPr>
                        <w:rFonts w:ascii="Arial" w:hAnsi="Arial" w:cs="Arial"/>
                        <w:b/>
                        <w:color w:val="FF0000"/>
                        <w:sz w:val="16"/>
                        <w:szCs w:val="16"/>
                      </w:rPr>
                      <w:t>A</w:t>
                    </w:r>
                    <w:r w:rsidR="00EE4A90" w:rsidRPr="004074E3">
                      <w:rPr>
                        <w:rFonts w:ascii="Arial" w:hAnsi="Arial" w:cs="Arial"/>
                        <w:bCs/>
                        <w:sz w:val="16"/>
                        <w:szCs w:val="16"/>
                      </w:rPr>
                      <w:t xml:space="preserve">zienda </w:t>
                    </w:r>
                    <w:r w:rsidRPr="00714D45">
                      <w:rPr>
                        <w:rFonts w:ascii="Arial" w:hAnsi="Arial" w:cs="Arial"/>
                        <w:b/>
                        <w:color w:val="FF0000"/>
                        <w:sz w:val="16"/>
                        <w:szCs w:val="16"/>
                      </w:rPr>
                      <w:t>O</w:t>
                    </w:r>
                    <w:r w:rsidR="00EE4A90" w:rsidRPr="004074E3">
                      <w:rPr>
                        <w:rFonts w:ascii="Arial" w:hAnsi="Arial" w:cs="Arial"/>
                        <w:bCs/>
                        <w:sz w:val="16"/>
                        <w:szCs w:val="16"/>
                      </w:rPr>
                      <w:t xml:space="preserve">spedaliero </w:t>
                    </w:r>
                    <w:r w:rsidRPr="00714D45">
                      <w:rPr>
                        <w:rFonts w:ascii="Arial" w:hAnsi="Arial" w:cs="Arial"/>
                        <w:b/>
                        <w:color w:val="FF0000"/>
                        <w:sz w:val="16"/>
                        <w:szCs w:val="16"/>
                      </w:rPr>
                      <w:t>U</w:t>
                    </w:r>
                    <w:r w:rsidR="00EE4A90" w:rsidRPr="004074E3">
                      <w:rPr>
                        <w:rFonts w:ascii="Arial" w:hAnsi="Arial" w:cs="Arial"/>
                        <w:bCs/>
                        <w:sz w:val="16"/>
                        <w:szCs w:val="16"/>
                      </w:rPr>
                      <w:t xml:space="preserve">niversitaria di </w:t>
                    </w:r>
                    <w:r w:rsidRPr="00D00DA3">
                      <w:rPr>
                        <w:rFonts w:ascii="Arial" w:hAnsi="Arial" w:cs="Arial"/>
                        <w:bCs/>
                        <w:sz w:val="16"/>
                        <w:szCs w:val="16"/>
                      </w:rPr>
                      <w:t>S</w:t>
                    </w:r>
                    <w:r w:rsidR="00EE4A90" w:rsidRPr="00D00DA3">
                      <w:rPr>
                        <w:rFonts w:ascii="Arial" w:hAnsi="Arial" w:cs="Arial"/>
                        <w:bCs/>
                        <w:sz w:val="16"/>
                        <w:szCs w:val="16"/>
                      </w:rPr>
                      <w:t>ass</w:t>
                    </w:r>
                    <w:r w:rsidR="00EE4A90" w:rsidRPr="004074E3">
                      <w:rPr>
                        <w:rFonts w:ascii="Arial" w:hAnsi="Arial" w:cs="Arial"/>
                        <w:bCs/>
                        <w:sz w:val="16"/>
                        <w:szCs w:val="16"/>
                      </w:rPr>
                      <w:t xml:space="preserve">ari                                                                                                              </w:t>
                    </w:r>
                    <w:r w:rsidR="00EE4A90">
                      <w:rPr>
                        <w:rFonts w:ascii="Arial" w:hAnsi="Arial" w:cs="Arial"/>
                        <w:bCs/>
                        <w:sz w:val="16"/>
                        <w:szCs w:val="16"/>
                      </w:rPr>
                      <w:t>V.le S. Pietro n. 10</w:t>
                    </w:r>
                    <w:r w:rsidR="00EE4A90" w:rsidRPr="004074E3">
                      <w:rPr>
                        <w:rFonts w:ascii="Arial" w:hAnsi="Arial" w:cs="Arial"/>
                        <w:bCs/>
                        <w:sz w:val="16"/>
                        <w:szCs w:val="16"/>
                      </w:rPr>
                      <w:t xml:space="preserve"> -  07100 Sassari                                                                                                                       Tel. 079 2830630</w:t>
                    </w:r>
                    <w:r w:rsidR="00EE4A90">
                      <w:rPr>
                        <w:rFonts w:ascii="Arial" w:hAnsi="Arial" w:cs="Arial"/>
                        <w:bCs/>
                        <w:sz w:val="16"/>
                        <w:szCs w:val="16"/>
                      </w:rPr>
                      <w:t>/626</w:t>
                    </w:r>
                    <w:r w:rsidR="00EE4A90" w:rsidRPr="004074E3">
                      <w:rPr>
                        <w:rFonts w:ascii="Arial" w:hAnsi="Arial" w:cs="Arial"/>
                        <w:bCs/>
                        <w:sz w:val="16"/>
                        <w:szCs w:val="16"/>
                      </w:rPr>
                      <w:t xml:space="preserve"> Fax 079 2830637                                                                                                                               P. Iva 02268260904                                                   </w:t>
                    </w:r>
                  </w:p>
                  <w:p w14:paraId="59155D7B" w14:textId="77777777" w:rsidR="00EE4A90" w:rsidRPr="004074E3" w:rsidRDefault="00EE4A90">
                    <w:pPr>
                      <w:spacing w:after="200"/>
                      <w:rPr>
                        <w:rFonts w:ascii="Arial" w:hAnsi="Arial" w:cs="Arial"/>
                        <w:bCs/>
                        <w:color w:val="C00000"/>
                        <w:sz w:val="16"/>
                        <w:szCs w:val="16"/>
                      </w:rPr>
                    </w:pPr>
                    <w:r w:rsidRPr="004074E3">
                      <w:rPr>
                        <w:rFonts w:ascii="Arial" w:hAnsi="Arial" w:cs="Arial"/>
                        <w:bCs/>
                        <w:sz w:val="16"/>
                        <w:szCs w:val="16"/>
                      </w:rPr>
                      <w:t xml:space="preserve">www.aousassari.it                                                                                                                                                                  </w:t>
                    </w:r>
                    <w:hyperlink r:id="rId2" w:history="1">
                      <w:r w:rsidRPr="004074E3">
                        <w:rPr>
                          <w:rStyle w:val="Collegamentoipertestuale"/>
                          <w:rFonts w:ascii="Arial" w:hAnsi="Arial"/>
                          <w:color w:val="auto"/>
                          <w:sz w:val="16"/>
                        </w:rPr>
                        <w:t>direzione.generale@aousassari.it</w:t>
                      </w:r>
                    </w:hyperlink>
                    <w:r w:rsidRPr="004074E3">
                      <w:rPr>
                        <w:rFonts w:ascii="Arial" w:hAnsi="Arial" w:cs="Arial"/>
                        <w:bCs/>
                        <w:color w:val="C00000"/>
                        <w:sz w:val="16"/>
                        <w:szCs w:val="16"/>
                      </w:rPr>
                      <w:t xml:space="preserve">                                                      </w:t>
                    </w:r>
                  </w:p>
                </w:txbxContent>
              </v:textbox>
            </v:shape>
          </w:pict>
        </mc:Fallback>
      </mc:AlternateContent>
    </w:r>
    <w:r w:rsidR="00EE4A90">
      <w:rPr>
        <w:noProof/>
        <w:lang w:eastAsia="it-IT"/>
      </w:rPr>
      <w:drawing>
        <wp:anchor distT="0" distB="0" distL="114935" distR="114935" simplePos="0" relativeHeight="251653632" behindDoc="1" locked="0" layoutInCell="1" allowOverlap="1" wp14:anchorId="06F64CC1" wp14:editId="31EB33A6">
          <wp:simplePos x="0" y="0"/>
          <wp:positionH relativeFrom="column">
            <wp:posOffset>-45720</wp:posOffset>
          </wp:positionH>
          <wp:positionV relativeFrom="paragraph">
            <wp:posOffset>3175</wp:posOffset>
          </wp:positionV>
          <wp:extent cx="6673215" cy="78740"/>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10938" t="48741" b="9839"/>
                  <a:stretch>
                    <a:fillRect/>
                  </a:stretch>
                </pic:blipFill>
                <pic:spPr bwMode="auto">
                  <a:xfrm>
                    <a:off x="0" y="0"/>
                    <a:ext cx="6673215" cy="78740"/>
                  </a:xfrm>
                  <a:prstGeom prst="rect">
                    <a:avLst/>
                  </a:prstGeom>
                  <a:solidFill>
                    <a:srgbClr val="FFFFFF"/>
                  </a:solidFill>
                  <a:ln w="9525">
                    <a:noFill/>
                    <a:miter lim="800000"/>
                    <a:headEnd/>
                    <a:tailEnd/>
                  </a:ln>
                </pic:spPr>
              </pic:pic>
            </a:graphicData>
          </a:graphic>
        </wp:anchor>
      </w:drawing>
    </w:r>
    <w:r w:rsidR="00801BF9">
      <w:t xml:space="preserve">       </w:t>
    </w:r>
    <w:r w:rsidR="00EE4A90">
      <w:t xml:space="preserve">  </w:t>
    </w:r>
    <w:r w:rsidR="002415C3">
      <w:rPr>
        <w:noProof/>
        <w:lang w:eastAsia="it-IT"/>
      </w:rPr>
      <mc:AlternateContent>
        <mc:Choice Requires="wps">
          <w:drawing>
            <wp:anchor distT="0" distB="0" distL="114935" distR="114935" simplePos="0" relativeHeight="251658752" behindDoc="1" locked="0" layoutInCell="1" allowOverlap="1" wp14:anchorId="6A2F280E" wp14:editId="2E208903">
              <wp:simplePos x="0" y="0"/>
              <wp:positionH relativeFrom="column">
                <wp:posOffset>3867150</wp:posOffset>
              </wp:positionH>
              <wp:positionV relativeFrom="paragraph">
                <wp:posOffset>103505</wp:posOffset>
              </wp:positionV>
              <wp:extent cx="2105025" cy="78295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782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88271" w14:textId="4900FFFC" w:rsidR="00EE4A90" w:rsidRPr="009F6645" w:rsidRDefault="00EE4A90">
                          <w:pPr>
                            <w:autoSpaceDE w:val="0"/>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2F280E" id="Text Box 6" o:spid="_x0000_s1031" type="#_x0000_t202" style="position:absolute;margin-left:304.5pt;margin-top:8.15pt;width:165.75pt;height:61.6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" stroked="f">
              <v:fill opacity="0"/>
              <v:textbox inset="0,0,0,0">
                <w:txbxContent>
                  <w:p w14:paraId="4BA88271" w14:textId="4900FFFC" w:rsidR="00EE4A90" w:rsidRPr="009F6645" w:rsidRDefault="00EE4A90">
                    <w:pPr>
                      <w:autoSpaceDE w:val="0"/>
                      <w:rPr>
                        <w:rFonts w:ascii="Arial" w:hAnsi="Arial" w:cs="Arial"/>
                        <w:color w:val="000000"/>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13431" w14:textId="77777777" w:rsidR="00EE4A90" w:rsidRDefault="00EE4A90">
      <w:r>
        <w:separator/>
      </w:r>
    </w:p>
  </w:footnote>
  <w:footnote w:type="continuationSeparator" w:id="0">
    <w:p w14:paraId="365750F8" w14:textId="77777777" w:rsidR="00EE4A90" w:rsidRDefault="00EE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9BEB" w14:textId="299D48DC" w:rsidR="00EE4A90" w:rsidRDefault="00B175AD">
    <w:pPr>
      <w:pStyle w:val="Intestazione"/>
      <w:tabs>
        <w:tab w:val="clear" w:pos="4819"/>
        <w:tab w:val="clear" w:pos="9638"/>
        <w:tab w:val="left" w:pos="1095"/>
      </w:tabs>
    </w:pPr>
    <w:r>
      <w:rPr>
        <w:noProof/>
        <w:lang w:eastAsia="it-IT"/>
      </w:rPr>
      <w:drawing>
        <wp:anchor distT="0" distB="0" distL="114935" distR="114935" simplePos="0" relativeHeight="251661824" behindDoc="1" locked="0" layoutInCell="1" allowOverlap="1" wp14:anchorId="6932C083" wp14:editId="2B6E01DD">
          <wp:simplePos x="0" y="0"/>
          <wp:positionH relativeFrom="column">
            <wp:posOffset>-395766</wp:posOffset>
          </wp:positionH>
          <wp:positionV relativeFrom="paragraph">
            <wp:posOffset>-122555</wp:posOffset>
          </wp:positionV>
          <wp:extent cx="763905" cy="548005"/>
          <wp:effectExtent l="0" t="0" r="0" b="444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63905" cy="5480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2415C3">
      <w:rPr>
        <w:noProof/>
        <w:lang w:eastAsia="it-IT"/>
      </w:rPr>
      <mc:AlternateContent>
        <mc:Choice Requires="wps">
          <w:drawing>
            <wp:anchor distT="0" distB="0" distL="114935" distR="114935" simplePos="0" relativeHeight="251660800" behindDoc="1" locked="0" layoutInCell="1" allowOverlap="1" wp14:anchorId="4C0EEFD9" wp14:editId="74142FF2">
              <wp:simplePos x="0" y="0"/>
              <wp:positionH relativeFrom="column">
                <wp:posOffset>2537460</wp:posOffset>
              </wp:positionH>
              <wp:positionV relativeFrom="paragraph">
                <wp:posOffset>-17780</wp:posOffset>
              </wp:positionV>
              <wp:extent cx="2962275" cy="6438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643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50F75" w14:textId="77777777" w:rsidR="00EE4A90" w:rsidRDefault="00EE4A90">
                          <w:pPr>
                            <w:tabs>
                              <w:tab w:val="left" w:pos="567"/>
                            </w:tabs>
                            <w:rPr>
                              <w:rFonts w:ascii="Arial" w:hAnsi="Arial" w:cs="Arial"/>
                              <w:b/>
                              <w:i/>
                              <w:color w:val="0070C0"/>
                              <w:sz w:val="22"/>
                              <w:szCs w:val="22"/>
                            </w:rPr>
                          </w:pPr>
                        </w:p>
                        <w:p w14:paraId="5B9ECD66" w14:textId="77777777" w:rsidR="00EE4A90" w:rsidRDefault="00EE4A90">
                          <w:pPr>
                            <w:tabs>
                              <w:tab w:val="left" w:pos="567"/>
                            </w:tabs>
                            <w:spacing w:line="252" w:lineRule="auto"/>
                            <w:rPr>
                              <w:rFonts w:ascii="Arial" w:hAnsi="Arial" w:cs="Arial"/>
                              <w:b/>
                            </w:rPr>
                          </w:pPr>
                        </w:p>
                        <w:p w14:paraId="763AB059" w14:textId="77777777" w:rsidR="00EE4A90" w:rsidRDefault="00EE4A90">
                          <w:pPr>
                            <w:spacing w:after="200" w:line="276"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C0EEFD9" id="_x0000_t202" coordsize="21600,21600" o:spt="202" path="m,l,21600r21600,l21600,xe">
              <v:stroke joinstyle="miter"/>
              <v:path gradientshapeok="t" o:connecttype="rect"/>
            </v:shapetype>
            <v:shape id="Text Box 8" o:spid="_x0000_s1026" type="#_x0000_t202" style="position:absolute;margin-left:199.8pt;margin-top:-1.4pt;width:233.25pt;height:50.7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" stroked="f">
              <v:fill opacity="0"/>
              <v:textbox inset="0,0,0,0">
                <w:txbxContent>
                  <w:p w14:paraId="31350F75" w14:textId="77777777" w:rsidR="00EE4A90" w:rsidRDefault="00EE4A90">
                    <w:pPr>
                      <w:tabs>
                        <w:tab w:val="left" w:pos="567"/>
                      </w:tabs>
                      <w:rPr>
                        <w:rFonts w:ascii="Arial" w:hAnsi="Arial" w:cs="Arial"/>
                        <w:b/>
                        <w:i/>
                        <w:color w:val="0070C0"/>
                        <w:sz w:val="22"/>
                        <w:szCs w:val="22"/>
                      </w:rPr>
                    </w:pPr>
                  </w:p>
                  <w:p w14:paraId="5B9ECD66" w14:textId="77777777" w:rsidR="00EE4A90" w:rsidRDefault="00EE4A90">
                    <w:pPr>
                      <w:tabs>
                        <w:tab w:val="left" w:pos="567"/>
                      </w:tabs>
                      <w:spacing w:line="252" w:lineRule="auto"/>
                      <w:rPr>
                        <w:rFonts w:ascii="Arial" w:hAnsi="Arial" w:cs="Arial"/>
                        <w:b/>
                      </w:rPr>
                    </w:pPr>
                  </w:p>
                  <w:p w14:paraId="763AB059" w14:textId="77777777" w:rsidR="00EE4A90" w:rsidRDefault="00EE4A90">
                    <w:pPr>
                      <w:spacing w:after="200" w:line="276" w:lineRule="auto"/>
                    </w:pPr>
                  </w:p>
                </w:txbxContent>
              </v:textbox>
            </v:shape>
          </w:pict>
        </mc:Fallback>
      </mc:AlternateContent>
    </w:r>
    <w:r w:rsidR="002415C3">
      <w:rPr>
        <w:noProof/>
        <w:lang w:eastAsia="it-IT"/>
      </w:rPr>
      <mc:AlternateContent>
        <mc:Choice Requires="wps">
          <w:drawing>
            <wp:anchor distT="0" distB="0" distL="114935" distR="114935" simplePos="0" relativeHeight="251654656" behindDoc="1" locked="0" layoutInCell="1" allowOverlap="1" wp14:anchorId="45805F22" wp14:editId="68CE7DE1">
              <wp:simplePos x="0" y="0"/>
              <wp:positionH relativeFrom="column">
                <wp:posOffset>2160270</wp:posOffset>
              </wp:positionH>
              <wp:positionV relativeFrom="paragraph">
                <wp:posOffset>-55880</wp:posOffset>
              </wp:positionV>
              <wp:extent cx="1684020" cy="387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87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2F0E6" w14:textId="77777777" w:rsidR="00EE4A90" w:rsidRDefault="00EE4A90">
                          <w:pPr>
                            <w:tabs>
                              <w:tab w:val="left" w:pos="567"/>
                            </w:tabs>
                            <w:spacing w:line="252" w:lineRule="auto"/>
                            <w:rPr>
                              <w:rFonts w:ascii="Arial" w:hAnsi="Arial" w:cs="Arial"/>
                              <w:sz w:val="16"/>
                            </w:rPr>
                          </w:pPr>
                        </w:p>
                        <w:p w14:paraId="2D40964D" w14:textId="77777777" w:rsidR="00EE4A90" w:rsidRDefault="00EE4A90">
                          <w:pPr>
                            <w:tabs>
                              <w:tab w:val="left" w:pos="567"/>
                            </w:tabs>
                            <w:spacing w:line="252" w:lineRule="auto"/>
                            <w:rPr>
                              <w:rFonts w:ascii="Arial" w:hAnsi="Arial" w:cs="Arial"/>
                              <w:b/>
                              <w:sz w:val="22"/>
                              <w:szCs w:val="22"/>
                            </w:rPr>
                          </w:pPr>
                        </w:p>
                        <w:p w14:paraId="21D2CD49" w14:textId="77777777" w:rsidR="00EE4A90" w:rsidRDefault="00EE4A90">
                          <w:pPr>
                            <w:tabs>
                              <w:tab w:val="left" w:pos="567"/>
                            </w:tabs>
                            <w:spacing w:line="252" w:lineRule="auto"/>
                            <w:rPr>
                              <w:rFonts w:ascii="Arial" w:hAnsi="Arial" w:cs="Arial"/>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805F22" id="Text Box 2" o:spid="_x0000_s1027" type="#_x0000_t202" style="position:absolute;margin-left:170.1pt;margin-top:-4.4pt;width:132.6pt;height:30.5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" stroked="f">
              <v:fill opacity="0"/>
              <v:textbox inset="0,0,0,0">
                <w:txbxContent>
                  <w:p w14:paraId="50E2F0E6" w14:textId="77777777" w:rsidR="00EE4A90" w:rsidRDefault="00EE4A90">
                    <w:pPr>
                      <w:tabs>
                        <w:tab w:val="left" w:pos="567"/>
                      </w:tabs>
                      <w:spacing w:line="252" w:lineRule="auto"/>
                      <w:rPr>
                        <w:rFonts w:ascii="Arial" w:hAnsi="Arial" w:cs="Arial"/>
                        <w:sz w:val="16"/>
                      </w:rPr>
                    </w:pPr>
                  </w:p>
                  <w:p w14:paraId="2D40964D" w14:textId="77777777" w:rsidR="00EE4A90" w:rsidRDefault="00EE4A90">
                    <w:pPr>
                      <w:tabs>
                        <w:tab w:val="left" w:pos="567"/>
                      </w:tabs>
                      <w:spacing w:line="252" w:lineRule="auto"/>
                      <w:rPr>
                        <w:rFonts w:ascii="Arial" w:hAnsi="Arial" w:cs="Arial"/>
                        <w:b/>
                        <w:sz w:val="22"/>
                        <w:szCs w:val="22"/>
                      </w:rPr>
                    </w:pPr>
                  </w:p>
                  <w:p w14:paraId="21D2CD49" w14:textId="77777777" w:rsidR="00EE4A90" w:rsidRDefault="00EE4A90">
                    <w:pPr>
                      <w:tabs>
                        <w:tab w:val="left" w:pos="567"/>
                      </w:tabs>
                      <w:spacing w:line="252" w:lineRule="auto"/>
                      <w:rPr>
                        <w:rFonts w:ascii="Arial" w:hAnsi="Arial" w:cs="Arial"/>
                        <w:b/>
                        <w:sz w:val="22"/>
                        <w:szCs w:val="22"/>
                      </w:rPr>
                    </w:pPr>
                  </w:p>
                </w:txbxContent>
              </v:textbox>
            </v:shape>
          </w:pict>
        </mc:Fallback>
      </mc:AlternateContent>
    </w:r>
    <w:r w:rsidR="002415C3">
      <w:rPr>
        <w:noProof/>
        <w:lang w:eastAsia="it-IT"/>
      </w:rPr>
      <mc:AlternateContent>
        <mc:Choice Requires="wps">
          <w:drawing>
            <wp:anchor distT="0" distB="0" distL="114935" distR="114935" simplePos="0" relativeHeight="251655680" behindDoc="1" locked="0" layoutInCell="1" allowOverlap="1" wp14:anchorId="54C01B78" wp14:editId="68EAB8A9">
              <wp:simplePos x="0" y="0"/>
              <wp:positionH relativeFrom="column">
                <wp:posOffset>414655</wp:posOffset>
              </wp:positionH>
              <wp:positionV relativeFrom="paragraph">
                <wp:posOffset>-65405</wp:posOffset>
              </wp:positionV>
              <wp:extent cx="1585595" cy="41402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414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11326" w14:textId="77777777" w:rsidR="00EE4A90" w:rsidRDefault="00EE4A90">
                          <w:pPr>
                            <w:tabs>
                              <w:tab w:val="left" w:pos="567"/>
                            </w:tabs>
                            <w:spacing w:line="252" w:lineRule="auto"/>
                            <w:rPr>
                              <w:rFonts w:ascii="Arial" w:hAnsi="Arial" w:cs="Arial"/>
                              <w:sz w:val="16"/>
                            </w:rPr>
                          </w:pPr>
                        </w:p>
                        <w:p w14:paraId="16784D1C" w14:textId="77777777" w:rsidR="00EE4A90" w:rsidRDefault="00EE4A90">
                          <w:pPr>
                            <w:tabs>
                              <w:tab w:val="left" w:pos="567"/>
                            </w:tabs>
                            <w:spacing w:line="252" w:lineRule="auto"/>
                            <w:rPr>
                              <w:rFonts w:ascii="Arial" w:hAnsi="Arial" w:cs="Arial"/>
                              <w:b/>
                              <w:sz w:val="22"/>
                              <w:szCs w:val="22"/>
                            </w:rPr>
                          </w:pPr>
                          <w:r>
                            <w:rPr>
                              <w:rFonts w:ascii="Arial" w:hAnsi="Arial" w:cs="Arial"/>
                              <w:b/>
                              <w:sz w:val="22"/>
                              <w:szCs w:val="22"/>
                            </w:rPr>
                            <w:t>AOU Sassari</w:t>
                          </w:r>
                        </w:p>
                        <w:p w14:paraId="2032D668" w14:textId="77777777" w:rsidR="00EE4A90" w:rsidRDefault="00EE4A90">
                          <w:pPr>
                            <w:tabs>
                              <w:tab w:val="left" w:pos="567"/>
                            </w:tabs>
                            <w:spacing w:line="252" w:lineRule="auto"/>
                            <w:rPr>
                              <w:rFonts w:ascii="Arial" w:hAnsi="Arial" w:cs="Arial"/>
                              <w:b/>
                              <w:sz w:val="22"/>
                              <w:szCs w:val="22"/>
                            </w:rPr>
                          </w:pPr>
                        </w:p>
                        <w:p w14:paraId="59582633" w14:textId="77777777" w:rsidR="00EE4A90" w:rsidRDefault="00EE4A90">
                          <w:pPr>
                            <w:tabs>
                              <w:tab w:val="left" w:pos="567"/>
                            </w:tabs>
                            <w:spacing w:line="252" w:lineRule="auto"/>
                            <w:rPr>
                              <w:rFonts w:ascii="Arial" w:hAnsi="Arial" w:cs="Arial"/>
                              <w:b/>
                              <w:sz w:val="22"/>
                              <w:szCs w:val="22"/>
                            </w:rPr>
                          </w:pPr>
                        </w:p>
                        <w:p w14:paraId="25BE6B3D" w14:textId="77777777" w:rsidR="00EE4A90" w:rsidRDefault="00EE4A90">
                          <w:pPr>
                            <w:tabs>
                              <w:tab w:val="left" w:pos="567"/>
                            </w:tabs>
                            <w:spacing w:line="252" w:lineRule="auto"/>
                            <w:rPr>
                              <w:rFonts w:ascii="Arial" w:hAnsi="Arial" w:cs="Arial"/>
                              <w:b/>
                              <w:sz w:val="22"/>
                              <w:szCs w:val="22"/>
                            </w:rPr>
                          </w:pPr>
                        </w:p>
                        <w:p w14:paraId="1524CE8A" w14:textId="77777777" w:rsidR="00EE4A90" w:rsidRDefault="00EE4A90">
                          <w:pPr>
                            <w:tabs>
                              <w:tab w:val="left" w:pos="567"/>
                            </w:tabs>
                            <w:spacing w:line="252" w:lineRule="auto"/>
                            <w:rPr>
                              <w:rFonts w:ascii="Arial" w:hAnsi="Arial" w:cs="Arial"/>
                              <w:b/>
                              <w:sz w:val="22"/>
                              <w:szCs w:val="22"/>
                            </w:rPr>
                          </w:pPr>
                        </w:p>
                        <w:p w14:paraId="401453A2" w14:textId="77777777" w:rsidR="00EE4A90" w:rsidRDefault="00EE4A90">
                          <w:pPr>
                            <w:tabs>
                              <w:tab w:val="left" w:pos="567"/>
                            </w:tabs>
                            <w:spacing w:line="252" w:lineRule="auto"/>
                            <w:rPr>
                              <w:rFonts w:ascii="Arial" w:hAnsi="Arial" w:cs="Arial"/>
                              <w:b/>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4C01B78" id="Text Box 3" o:spid="_x0000_s1028" type="#_x0000_t202" style="position:absolute;margin-left:32.65pt;margin-top:-5.15pt;width:124.85pt;height:32.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" stroked="f">
              <v:fill opacity="0"/>
              <v:textbox inset="0,0,0,0">
                <w:txbxContent>
                  <w:p w14:paraId="17F11326" w14:textId="77777777" w:rsidR="00EE4A90" w:rsidRDefault="00EE4A90">
                    <w:pPr>
                      <w:tabs>
                        <w:tab w:val="left" w:pos="567"/>
                      </w:tabs>
                      <w:spacing w:line="252" w:lineRule="auto"/>
                      <w:rPr>
                        <w:rFonts w:ascii="Arial" w:hAnsi="Arial" w:cs="Arial"/>
                        <w:sz w:val="16"/>
                      </w:rPr>
                    </w:pPr>
                  </w:p>
                  <w:p w14:paraId="16784D1C" w14:textId="77777777" w:rsidR="00EE4A90" w:rsidRDefault="00EE4A90">
                    <w:pPr>
                      <w:tabs>
                        <w:tab w:val="left" w:pos="567"/>
                      </w:tabs>
                      <w:spacing w:line="252" w:lineRule="auto"/>
                      <w:rPr>
                        <w:rFonts w:ascii="Arial" w:hAnsi="Arial" w:cs="Arial"/>
                        <w:b/>
                        <w:sz w:val="22"/>
                        <w:szCs w:val="22"/>
                      </w:rPr>
                    </w:pPr>
                    <w:r>
                      <w:rPr>
                        <w:rFonts w:ascii="Arial" w:hAnsi="Arial" w:cs="Arial"/>
                        <w:b/>
                        <w:sz w:val="22"/>
                        <w:szCs w:val="22"/>
                      </w:rPr>
                      <w:t>AOU Sassari</w:t>
                    </w:r>
                  </w:p>
                  <w:p w14:paraId="2032D668" w14:textId="77777777" w:rsidR="00EE4A90" w:rsidRDefault="00EE4A90">
                    <w:pPr>
                      <w:tabs>
                        <w:tab w:val="left" w:pos="567"/>
                      </w:tabs>
                      <w:spacing w:line="252" w:lineRule="auto"/>
                      <w:rPr>
                        <w:rFonts w:ascii="Arial" w:hAnsi="Arial" w:cs="Arial"/>
                        <w:b/>
                        <w:sz w:val="22"/>
                        <w:szCs w:val="22"/>
                      </w:rPr>
                    </w:pPr>
                  </w:p>
                  <w:p w14:paraId="59582633" w14:textId="77777777" w:rsidR="00EE4A90" w:rsidRDefault="00EE4A90">
                    <w:pPr>
                      <w:tabs>
                        <w:tab w:val="left" w:pos="567"/>
                      </w:tabs>
                      <w:spacing w:line="252" w:lineRule="auto"/>
                      <w:rPr>
                        <w:rFonts w:ascii="Arial" w:hAnsi="Arial" w:cs="Arial"/>
                        <w:b/>
                        <w:sz w:val="22"/>
                        <w:szCs w:val="22"/>
                      </w:rPr>
                    </w:pPr>
                  </w:p>
                  <w:p w14:paraId="25BE6B3D" w14:textId="77777777" w:rsidR="00EE4A90" w:rsidRDefault="00EE4A90">
                    <w:pPr>
                      <w:tabs>
                        <w:tab w:val="left" w:pos="567"/>
                      </w:tabs>
                      <w:spacing w:line="252" w:lineRule="auto"/>
                      <w:rPr>
                        <w:rFonts w:ascii="Arial" w:hAnsi="Arial" w:cs="Arial"/>
                        <w:b/>
                        <w:sz w:val="22"/>
                        <w:szCs w:val="22"/>
                      </w:rPr>
                    </w:pPr>
                  </w:p>
                  <w:p w14:paraId="1524CE8A" w14:textId="77777777" w:rsidR="00EE4A90" w:rsidRDefault="00EE4A90">
                    <w:pPr>
                      <w:tabs>
                        <w:tab w:val="left" w:pos="567"/>
                      </w:tabs>
                      <w:spacing w:line="252" w:lineRule="auto"/>
                      <w:rPr>
                        <w:rFonts w:ascii="Arial" w:hAnsi="Arial" w:cs="Arial"/>
                        <w:b/>
                        <w:sz w:val="22"/>
                        <w:szCs w:val="22"/>
                      </w:rPr>
                    </w:pPr>
                  </w:p>
                  <w:p w14:paraId="401453A2" w14:textId="77777777" w:rsidR="00EE4A90" w:rsidRDefault="00EE4A90">
                    <w:pPr>
                      <w:tabs>
                        <w:tab w:val="left" w:pos="567"/>
                      </w:tabs>
                      <w:spacing w:line="252" w:lineRule="auto"/>
                      <w:rPr>
                        <w:rFonts w:ascii="Arial" w:hAnsi="Arial" w:cs="Arial"/>
                        <w:b/>
                        <w:sz w:val="22"/>
                        <w:szCs w:val="22"/>
                      </w:rPr>
                    </w:pPr>
                  </w:p>
                </w:txbxContent>
              </v:textbox>
            </v:shape>
          </w:pict>
        </mc:Fallback>
      </mc:AlternateContent>
    </w:r>
    <w:r w:rsidR="00EE4A90">
      <w:rPr>
        <w:noProof/>
        <w:lang w:eastAsia="it-IT"/>
      </w:rPr>
      <w:drawing>
        <wp:anchor distT="0" distB="0" distL="114935" distR="114935" simplePos="0" relativeHeight="251659776" behindDoc="1" locked="0" layoutInCell="1" allowOverlap="1" wp14:anchorId="0FBB2515" wp14:editId="1200F857">
          <wp:simplePos x="0" y="0"/>
          <wp:positionH relativeFrom="column">
            <wp:posOffset>5744845</wp:posOffset>
          </wp:positionH>
          <wp:positionV relativeFrom="paragraph">
            <wp:posOffset>-74930</wp:posOffset>
          </wp:positionV>
          <wp:extent cx="403860" cy="395605"/>
          <wp:effectExtent l="1905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03860" cy="39560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1B9"/>
    <w:multiLevelType w:val="hybridMultilevel"/>
    <w:tmpl w:val="88824E78"/>
    <w:lvl w:ilvl="0" w:tplc="82CC473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44B5D5F"/>
    <w:multiLevelType w:val="hybridMultilevel"/>
    <w:tmpl w:val="46AE15AC"/>
    <w:lvl w:ilvl="0" w:tplc="CA7C7C4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191701"/>
    <w:multiLevelType w:val="hybridMultilevel"/>
    <w:tmpl w:val="730881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941E1"/>
    <w:multiLevelType w:val="hybridMultilevel"/>
    <w:tmpl w:val="489ABDA8"/>
    <w:lvl w:ilvl="0" w:tplc="CCE27132">
      <w:numFmt w:val="bullet"/>
      <w:lvlText w:val="-"/>
      <w:lvlJc w:val="left"/>
      <w:pPr>
        <w:ind w:left="2880" w:hanging="360"/>
      </w:pPr>
      <w:rPr>
        <w:rFonts w:ascii="Arial" w:eastAsia="Times New Roman" w:hAnsi="Arial" w:cs="Aria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07DE6FFB"/>
    <w:multiLevelType w:val="hybridMultilevel"/>
    <w:tmpl w:val="4DE0D9A8"/>
    <w:lvl w:ilvl="0" w:tplc="20C4784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7B10A9"/>
    <w:multiLevelType w:val="hybridMultilevel"/>
    <w:tmpl w:val="CF962A60"/>
    <w:lvl w:ilvl="0" w:tplc="82CC473A">
      <w:start w:val="1"/>
      <w:numFmt w:val="decimal"/>
      <w:lvlText w:val="%1)"/>
      <w:lvlJc w:val="left"/>
      <w:pPr>
        <w:ind w:left="2520" w:hanging="360"/>
      </w:pPr>
      <w:rPr>
        <w:rFonts w:hint="default"/>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 w15:restartNumberingAfterBreak="0">
    <w:nsid w:val="0E877F98"/>
    <w:multiLevelType w:val="hybridMultilevel"/>
    <w:tmpl w:val="EAA2D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657B03"/>
    <w:multiLevelType w:val="hybridMultilevel"/>
    <w:tmpl w:val="0F4C1160"/>
    <w:lvl w:ilvl="0" w:tplc="B88EB9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5E81A38"/>
    <w:multiLevelType w:val="hybridMultilevel"/>
    <w:tmpl w:val="D8C0BAFE"/>
    <w:lvl w:ilvl="0" w:tplc="82CC473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18023CF0"/>
    <w:multiLevelType w:val="hybridMultilevel"/>
    <w:tmpl w:val="5A7CC090"/>
    <w:lvl w:ilvl="0" w:tplc="CA5A6D8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A381AF3"/>
    <w:multiLevelType w:val="hybridMultilevel"/>
    <w:tmpl w:val="4DE0D9A8"/>
    <w:lvl w:ilvl="0" w:tplc="20C4784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E96467"/>
    <w:multiLevelType w:val="hybridMultilevel"/>
    <w:tmpl w:val="CE0082AC"/>
    <w:lvl w:ilvl="0" w:tplc="7C9AB48C">
      <w:start w:val="1"/>
      <w:numFmt w:val="decimal"/>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A10FAF"/>
    <w:multiLevelType w:val="hybridMultilevel"/>
    <w:tmpl w:val="63BCA8F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C6C545F"/>
    <w:multiLevelType w:val="hybridMultilevel"/>
    <w:tmpl w:val="9DE02B9C"/>
    <w:lvl w:ilvl="0" w:tplc="1DB29690">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90264D"/>
    <w:multiLevelType w:val="hybridMultilevel"/>
    <w:tmpl w:val="A20657F8"/>
    <w:lvl w:ilvl="0" w:tplc="76842834">
      <w:numFmt w:val="bullet"/>
      <w:lvlText w:val="-"/>
      <w:lvlJc w:val="left"/>
      <w:pPr>
        <w:ind w:left="720" w:hanging="360"/>
      </w:pPr>
      <w:rPr>
        <w:rFonts w:ascii="Arial" w:eastAsia="Times New Roman" w:hAnsi="Aria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DC1B2B"/>
    <w:multiLevelType w:val="hybridMultilevel"/>
    <w:tmpl w:val="B6486888"/>
    <w:lvl w:ilvl="0" w:tplc="6A6AFBB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EB3332"/>
    <w:multiLevelType w:val="hybridMultilevel"/>
    <w:tmpl w:val="558A1DAA"/>
    <w:lvl w:ilvl="0" w:tplc="B1E08002">
      <w:start w:val="1"/>
      <w:numFmt w:val="lowerLetter"/>
      <w:lvlText w:val="%1)"/>
      <w:lvlJc w:val="left"/>
      <w:pPr>
        <w:ind w:left="36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423E89"/>
    <w:multiLevelType w:val="hybridMultilevel"/>
    <w:tmpl w:val="F9F2516C"/>
    <w:lvl w:ilvl="0" w:tplc="CCE27132">
      <w:numFmt w:val="bullet"/>
      <w:lvlText w:val="-"/>
      <w:lvlJc w:val="left"/>
      <w:pPr>
        <w:ind w:left="1800" w:hanging="360"/>
      </w:pPr>
      <w:rPr>
        <w:rFonts w:ascii="Arial" w:eastAsia="Times New Roman"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44995221"/>
    <w:multiLevelType w:val="hybridMultilevel"/>
    <w:tmpl w:val="76E6F232"/>
    <w:lvl w:ilvl="0" w:tplc="79DC7664">
      <w:numFmt w:val="bullet"/>
      <w:lvlText w:val="-"/>
      <w:lvlJc w:val="left"/>
      <w:pPr>
        <w:ind w:left="720" w:hanging="360"/>
      </w:pPr>
      <w:rPr>
        <w:rFonts w:ascii="Arial" w:eastAsia="Calibr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52A21F7"/>
    <w:multiLevelType w:val="hybridMultilevel"/>
    <w:tmpl w:val="A63E37CC"/>
    <w:lvl w:ilvl="0" w:tplc="B694CF56">
      <w:numFmt w:val="bullet"/>
      <w:lvlText w:val="-"/>
      <w:lvlJc w:val="left"/>
      <w:pPr>
        <w:ind w:left="1065" w:hanging="360"/>
      </w:pPr>
      <w:rPr>
        <w:rFonts w:ascii="Times New Roman" w:eastAsia="Times New Roman"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0" w15:restartNumberingAfterBreak="0">
    <w:nsid w:val="4B7801FE"/>
    <w:multiLevelType w:val="hybridMultilevel"/>
    <w:tmpl w:val="E402A268"/>
    <w:lvl w:ilvl="0" w:tplc="C6ECF01C">
      <w:start w:val="1"/>
      <w:numFmt w:val="lowerLetter"/>
      <w:lvlText w:val="%1)"/>
      <w:lvlJc w:val="left"/>
      <w:pPr>
        <w:ind w:left="1069"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591D6E8D"/>
    <w:multiLevelType w:val="hybridMultilevel"/>
    <w:tmpl w:val="37D0A79A"/>
    <w:lvl w:ilvl="0" w:tplc="3CCCB2F0">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E613E7"/>
    <w:multiLevelType w:val="hybridMultilevel"/>
    <w:tmpl w:val="44F86F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0223DC"/>
    <w:multiLevelType w:val="hybridMultilevel"/>
    <w:tmpl w:val="E2F46076"/>
    <w:lvl w:ilvl="0" w:tplc="19681226">
      <w:start w:val="1"/>
      <w:numFmt w:val="decimal"/>
      <w:lvlText w:val="%1)"/>
      <w:lvlJc w:val="left"/>
      <w:pPr>
        <w:ind w:left="644"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694269AC"/>
    <w:multiLevelType w:val="hybridMultilevel"/>
    <w:tmpl w:val="0FDA5D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8732AD"/>
    <w:multiLevelType w:val="hybridMultilevel"/>
    <w:tmpl w:val="A354467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B82853"/>
    <w:multiLevelType w:val="hybridMultilevel"/>
    <w:tmpl w:val="554840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0745014"/>
    <w:multiLevelType w:val="hybridMultilevel"/>
    <w:tmpl w:val="47A2773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73F97109"/>
    <w:multiLevelType w:val="hybridMultilevel"/>
    <w:tmpl w:val="3118C750"/>
    <w:lvl w:ilvl="0" w:tplc="3FF2ABA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79B275BB"/>
    <w:multiLevelType w:val="hybridMultilevel"/>
    <w:tmpl w:val="91D07092"/>
    <w:lvl w:ilvl="0" w:tplc="3844D04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7D435265"/>
    <w:multiLevelType w:val="hybridMultilevel"/>
    <w:tmpl w:val="54221C96"/>
    <w:lvl w:ilvl="0" w:tplc="82CC473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9"/>
  </w:num>
  <w:num w:numId="3">
    <w:abstractNumId w:val="21"/>
  </w:num>
  <w:num w:numId="4">
    <w:abstractNumId w:val="13"/>
  </w:num>
  <w:num w:numId="5">
    <w:abstractNumId w:val="4"/>
  </w:num>
  <w:num w:numId="6">
    <w:abstractNumId w:val="11"/>
  </w:num>
  <w:num w:numId="7">
    <w:abstractNumId w:val="7"/>
  </w:num>
  <w:num w:numId="8">
    <w:abstractNumId w:val="1"/>
  </w:num>
  <w:num w:numId="9">
    <w:abstractNumId w:val="16"/>
  </w:num>
  <w:num w:numId="10">
    <w:abstractNumId w:val="23"/>
  </w:num>
  <w:num w:numId="11">
    <w:abstractNumId w:val="20"/>
  </w:num>
  <w:num w:numId="12">
    <w:abstractNumId w:val="17"/>
  </w:num>
  <w:num w:numId="13">
    <w:abstractNumId w:val="29"/>
  </w:num>
  <w:num w:numId="14">
    <w:abstractNumId w:val="8"/>
  </w:num>
  <w:num w:numId="15">
    <w:abstractNumId w:val="5"/>
  </w:num>
  <w:num w:numId="16">
    <w:abstractNumId w:val="3"/>
  </w:num>
  <w:num w:numId="17">
    <w:abstractNumId w:val="30"/>
  </w:num>
  <w:num w:numId="18">
    <w:abstractNumId w:val="0"/>
  </w:num>
  <w:num w:numId="19">
    <w:abstractNumId w:val="28"/>
  </w:num>
  <w:num w:numId="20">
    <w:abstractNumId w:val="22"/>
  </w:num>
  <w:num w:numId="21">
    <w:abstractNumId w:val="10"/>
  </w:num>
  <w:num w:numId="22">
    <w:abstractNumId w:val="18"/>
  </w:num>
  <w:num w:numId="23">
    <w:abstractNumId w:val="18"/>
  </w:num>
  <w:num w:numId="24">
    <w:abstractNumId w:val="14"/>
  </w:num>
  <w:num w:numId="25">
    <w:abstractNumId w:val="26"/>
  </w:num>
  <w:num w:numId="26">
    <w:abstractNumId w:val="24"/>
  </w:num>
  <w:num w:numId="27">
    <w:abstractNumId w:val="25"/>
  </w:num>
  <w:num w:numId="28">
    <w:abstractNumId w:val="2"/>
  </w:num>
  <w:num w:numId="29">
    <w:abstractNumId w:val="27"/>
  </w:num>
  <w:num w:numId="30">
    <w:abstractNumId w:val="9"/>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2A"/>
    <w:rsid w:val="00000717"/>
    <w:rsid w:val="00000897"/>
    <w:rsid w:val="00022362"/>
    <w:rsid w:val="00024D05"/>
    <w:rsid w:val="00034CCD"/>
    <w:rsid w:val="00050C63"/>
    <w:rsid w:val="00080E83"/>
    <w:rsid w:val="00081940"/>
    <w:rsid w:val="00084887"/>
    <w:rsid w:val="00086810"/>
    <w:rsid w:val="00093966"/>
    <w:rsid w:val="0009435C"/>
    <w:rsid w:val="000C16A2"/>
    <w:rsid w:val="000D094A"/>
    <w:rsid w:val="000F615B"/>
    <w:rsid w:val="001063E0"/>
    <w:rsid w:val="00114C4D"/>
    <w:rsid w:val="0012320F"/>
    <w:rsid w:val="001354D8"/>
    <w:rsid w:val="00151EC1"/>
    <w:rsid w:val="00161B40"/>
    <w:rsid w:val="001635C2"/>
    <w:rsid w:val="00166A81"/>
    <w:rsid w:val="001819D6"/>
    <w:rsid w:val="001822EE"/>
    <w:rsid w:val="00187202"/>
    <w:rsid w:val="00187CD0"/>
    <w:rsid w:val="00192DEF"/>
    <w:rsid w:val="001968A1"/>
    <w:rsid w:val="001E3B07"/>
    <w:rsid w:val="001E4090"/>
    <w:rsid w:val="001E49B3"/>
    <w:rsid w:val="001F0B01"/>
    <w:rsid w:val="002248BE"/>
    <w:rsid w:val="002266AD"/>
    <w:rsid w:val="00230780"/>
    <w:rsid w:val="0023228A"/>
    <w:rsid w:val="002415C3"/>
    <w:rsid w:val="0025023D"/>
    <w:rsid w:val="00264B54"/>
    <w:rsid w:val="00264C48"/>
    <w:rsid w:val="00267544"/>
    <w:rsid w:val="00280007"/>
    <w:rsid w:val="00286C6B"/>
    <w:rsid w:val="00293A5C"/>
    <w:rsid w:val="00294F58"/>
    <w:rsid w:val="002B0A31"/>
    <w:rsid w:val="002B586A"/>
    <w:rsid w:val="002C3B59"/>
    <w:rsid w:val="002C3EDC"/>
    <w:rsid w:val="002C5DAE"/>
    <w:rsid w:val="002E549E"/>
    <w:rsid w:val="002E5ABA"/>
    <w:rsid w:val="002F08C0"/>
    <w:rsid w:val="003121C0"/>
    <w:rsid w:val="003122CD"/>
    <w:rsid w:val="003127A8"/>
    <w:rsid w:val="00333A97"/>
    <w:rsid w:val="00334C56"/>
    <w:rsid w:val="00336044"/>
    <w:rsid w:val="00336B89"/>
    <w:rsid w:val="0035339B"/>
    <w:rsid w:val="0036050F"/>
    <w:rsid w:val="00365204"/>
    <w:rsid w:val="003679F2"/>
    <w:rsid w:val="003D3191"/>
    <w:rsid w:val="003E150E"/>
    <w:rsid w:val="003F072A"/>
    <w:rsid w:val="003F2168"/>
    <w:rsid w:val="003F4428"/>
    <w:rsid w:val="00401A7D"/>
    <w:rsid w:val="00403572"/>
    <w:rsid w:val="004074E3"/>
    <w:rsid w:val="00415CF6"/>
    <w:rsid w:val="00416493"/>
    <w:rsid w:val="00433338"/>
    <w:rsid w:val="00434171"/>
    <w:rsid w:val="00437859"/>
    <w:rsid w:val="00447E2A"/>
    <w:rsid w:val="00451CE9"/>
    <w:rsid w:val="00457B95"/>
    <w:rsid w:val="00471EF7"/>
    <w:rsid w:val="00476B34"/>
    <w:rsid w:val="004803FE"/>
    <w:rsid w:val="004862D9"/>
    <w:rsid w:val="00491477"/>
    <w:rsid w:val="00494F43"/>
    <w:rsid w:val="004A0CF5"/>
    <w:rsid w:val="004A1DD6"/>
    <w:rsid w:val="004A50AA"/>
    <w:rsid w:val="004A6C2A"/>
    <w:rsid w:val="004B567E"/>
    <w:rsid w:val="004B676F"/>
    <w:rsid w:val="004C544F"/>
    <w:rsid w:val="004D1AD7"/>
    <w:rsid w:val="004F2642"/>
    <w:rsid w:val="005364B4"/>
    <w:rsid w:val="005532C2"/>
    <w:rsid w:val="005533D4"/>
    <w:rsid w:val="00560E6A"/>
    <w:rsid w:val="00564AF2"/>
    <w:rsid w:val="00566E65"/>
    <w:rsid w:val="00581F42"/>
    <w:rsid w:val="0058431B"/>
    <w:rsid w:val="0058782D"/>
    <w:rsid w:val="00595487"/>
    <w:rsid w:val="00595F80"/>
    <w:rsid w:val="005968E9"/>
    <w:rsid w:val="005A7F39"/>
    <w:rsid w:val="005B0DF7"/>
    <w:rsid w:val="005B5969"/>
    <w:rsid w:val="005E6229"/>
    <w:rsid w:val="005F7931"/>
    <w:rsid w:val="006041F6"/>
    <w:rsid w:val="0060511C"/>
    <w:rsid w:val="00605D40"/>
    <w:rsid w:val="00610CC3"/>
    <w:rsid w:val="006203F7"/>
    <w:rsid w:val="00634F5A"/>
    <w:rsid w:val="006546AB"/>
    <w:rsid w:val="00665ED4"/>
    <w:rsid w:val="00667437"/>
    <w:rsid w:val="00673447"/>
    <w:rsid w:val="00673A66"/>
    <w:rsid w:val="00674F30"/>
    <w:rsid w:val="006803AF"/>
    <w:rsid w:val="00685457"/>
    <w:rsid w:val="006856F2"/>
    <w:rsid w:val="00686158"/>
    <w:rsid w:val="00691133"/>
    <w:rsid w:val="006A0BEE"/>
    <w:rsid w:val="006A1FA1"/>
    <w:rsid w:val="006A31B2"/>
    <w:rsid w:val="006A3AB7"/>
    <w:rsid w:val="006A7419"/>
    <w:rsid w:val="006B02D8"/>
    <w:rsid w:val="006B23AD"/>
    <w:rsid w:val="006D1E65"/>
    <w:rsid w:val="006E0B84"/>
    <w:rsid w:val="006E3DDE"/>
    <w:rsid w:val="006E7BDB"/>
    <w:rsid w:val="006F3299"/>
    <w:rsid w:val="00702B13"/>
    <w:rsid w:val="00705B44"/>
    <w:rsid w:val="00714D45"/>
    <w:rsid w:val="0072368D"/>
    <w:rsid w:val="00731EE1"/>
    <w:rsid w:val="0073215B"/>
    <w:rsid w:val="00736B0D"/>
    <w:rsid w:val="00740CFF"/>
    <w:rsid w:val="00745818"/>
    <w:rsid w:val="00745AEB"/>
    <w:rsid w:val="00752A49"/>
    <w:rsid w:val="00752CAF"/>
    <w:rsid w:val="00771E88"/>
    <w:rsid w:val="00787401"/>
    <w:rsid w:val="00796471"/>
    <w:rsid w:val="007C22C4"/>
    <w:rsid w:val="007C62B6"/>
    <w:rsid w:val="007D4E20"/>
    <w:rsid w:val="007D5AD2"/>
    <w:rsid w:val="007E1945"/>
    <w:rsid w:val="007F65C1"/>
    <w:rsid w:val="00801406"/>
    <w:rsid w:val="00801BF9"/>
    <w:rsid w:val="008022A9"/>
    <w:rsid w:val="008200BA"/>
    <w:rsid w:val="0084538B"/>
    <w:rsid w:val="00851A70"/>
    <w:rsid w:val="00853743"/>
    <w:rsid w:val="00883C6C"/>
    <w:rsid w:val="008A1600"/>
    <w:rsid w:val="008A7AD3"/>
    <w:rsid w:val="008B0869"/>
    <w:rsid w:val="008C0570"/>
    <w:rsid w:val="008C3FE2"/>
    <w:rsid w:val="008D644C"/>
    <w:rsid w:val="008F664E"/>
    <w:rsid w:val="009000FF"/>
    <w:rsid w:val="00900BD9"/>
    <w:rsid w:val="00904CDD"/>
    <w:rsid w:val="009126C4"/>
    <w:rsid w:val="00915DEE"/>
    <w:rsid w:val="00922948"/>
    <w:rsid w:val="009377C1"/>
    <w:rsid w:val="00963ADF"/>
    <w:rsid w:val="00975689"/>
    <w:rsid w:val="00990A6C"/>
    <w:rsid w:val="00994675"/>
    <w:rsid w:val="009D40C3"/>
    <w:rsid w:val="009D4C8F"/>
    <w:rsid w:val="009D54A0"/>
    <w:rsid w:val="009E2A18"/>
    <w:rsid w:val="009E5525"/>
    <w:rsid w:val="009E59D3"/>
    <w:rsid w:val="009F19F2"/>
    <w:rsid w:val="009F2899"/>
    <w:rsid w:val="009F2E19"/>
    <w:rsid w:val="009F5642"/>
    <w:rsid w:val="009F6645"/>
    <w:rsid w:val="009F7CFC"/>
    <w:rsid w:val="00A03FB2"/>
    <w:rsid w:val="00A11655"/>
    <w:rsid w:val="00A35D25"/>
    <w:rsid w:val="00A43CB4"/>
    <w:rsid w:val="00A560BC"/>
    <w:rsid w:val="00A571E6"/>
    <w:rsid w:val="00A57F68"/>
    <w:rsid w:val="00A64AB2"/>
    <w:rsid w:val="00A72F75"/>
    <w:rsid w:val="00A849B9"/>
    <w:rsid w:val="00A8532B"/>
    <w:rsid w:val="00A95F68"/>
    <w:rsid w:val="00AA5995"/>
    <w:rsid w:val="00AA60A3"/>
    <w:rsid w:val="00AC4407"/>
    <w:rsid w:val="00AC5DC2"/>
    <w:rsid w:val="00AC7338"/>
    <w:rsid w:val="00AD758E"/>
    <w:rsid w:val="00AF778D"/>
    <w:rsid w:val="00B05CCD"/>
    <w:rsid w:val="00B05CE3"/>
    <w:rsid w:val="00B175AD"/>
    <w:rsid w:val="00B176CA"/>
    <w:rsid w:val="00B2449A"/>
    <w:rsid w:val="00B26FBF"/>
    <w:rsid w:val="00B41705"/>
    <w:rsid w:val="00B46974"/>
    <w:rsid w:val="00B64195"/>
    <w:rsid w:val="00B744B2"/>
    <w:rsid w:val="00B82C76"/>
    <w:rsid w:val="00B8563C"/>
    <w:rsid w:val="00BA61FE"/>
    <w:rsid w:val="00BB1CF3"/>
    <w:rsid w:val="00BC59E4"/>
    <w:rsid w:val="00BC6DC1"/>
    <w:rsid w:val="00BD1F01"/>
    <w:rsid w:val="00BD3987"/>
    <w:rsid w:val="00BD5FD4"/>
    <w:rsid w:val="00BD62CF"/>
    <w:rsid w:val="00BF0EB3"/>
    <w:rsid w:val="00C05A77"/>
    <w:rsid w:val="00C272DE"/>
    <w:rsid w:val="00C27F3C"/>
    <w:rsid w:val="00C33F16"/>
    <w:rsid w:val="00C432CF"/>
    <w:rsid w:val="00C4441B"/>
    <w:rsid w:val="00C4727D"/>
    <w:rsid w:val="00C50329"/>
    <w:rsid w:val="00C52655"/>
    <w:rsid w:val="00C5656D"/>
    <w:rsid w:val="00C620C3"/>
    <w:rsid w:val="00C837E8"/>
    <w:rsid w:val="00CA2F09"/>
    <w:rsid w:val="00CB00D0"/>
    <w:rsid w:val="00CB58AA"/>
    <w:rsid w:val="00CD6CF6"/>
    <w:rsid w:val="00CE751B"/>
    <w:rsid w:val="00CF3A4E"/>
    <w:rsid w:val="00D00DA3"/>
    <w:rsid w:val="00D0405D"/>
    <w:rsid w:val="00D041F1"/>
    <w:rsid w:val="00D04AD1"/>
    <w:rsid w:val="00D17BE8"/>
    <w:rsid w:val="00D24868"/>
    <w:rsid w:val="00D42402"/>
    <w:rsid w:val="00D5544A"/>
    <w:rsid w:val="00D62B3E"/>
    <w:rsid w:val="00D87365"/>
    <w:rsid w:val="00D87E10"/>
    <w:rsid w:val="00D94DE2"/>
    <w:rsid w:val="00D96F6E"/>
    <w:rsid w:val="00DA0609"/>
    <w:rsid w:val="00DC4454"/>
    <w:rsid w:val="00DC46E4"/>
    <w:rsid w:val="00DD03A2"/>
    <w:rsid w:val="00DD5775"/>
    <w:rsid w:val="00DF3692"/>
    <w:rsid w:val="00E0587D"/>
    <w:rsid w:val="00E0751C"/>
    <w:rsid w:val="00E1711F"/>
    <w:rsid w:val="00E522AA"/>
    <w:rsid w:val="00E606AB"/>
    <w:rsid w:val="00E60CD6"/>
    <w:rsid w:val="00E6753B"/>
    <w:rsid w:val="00E67825"/>
    <w:rsid w:val="00E752C6"/>
    <w:rsid w:val="00E915AA"/>
    <w:rsid w:val="00E931B1"/>
    <w:rsid w:val="00E9429E"/>
    <w:rsid w:val="00EA0562"/>
    <w:rsid w:val="00EC14F7"/>
    <w:rsid w:val="00EC1806"/>
    <w:rsid w:val="00ED1600"/>
    <w:rsid w:val="00ED1EC3"/>
    <w:rsid w:val="00EE2433"/>
    <w:rsid w:val="00EE4A90"/>
    <w:rsid w:val="00EE5852"/>
    <w:rsid w:val="00EE7A1F"/>
    <w:rsid w:val="00F05C40"/>
    <w:rsid w:val="00F10F5D"/>
    <w:rsid w:val="00F201F4"/>
    <w:rsid w:val="00F32087"/>
    <w:rsid w:val="00F34C1D"/>
    <w:rsid w:val="00F428A3"/>
    <w:rsid w:val="00F52697"/>
    <w:rsid w:val="00F54D55"/>
    <w:rsid w:val="00F72874"/>
    <w:rsid w:val="00F756E2"/>
    <w:rsid w:val="00F81607"/>
    <w:rsid w:val="00F90256"/>
    <w:rsid w:val="00FC0563"/>
    <w:rsid w:val="00FC3A0A"/>
    <w:rsid w:val="00FD0CF3"/>
    <w:rsid w:val="00FE7BE2"/>
    <w:rsid w:val="00FF4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7D37FD8D"/>
  <w15:docId w15:val="{9B1DAD13-EF56-46A0-BBD5-F18E9707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6471"/>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796471"/>
  </w:style>
  <w:style w:type="character" w:customStyle="1" w:styleId="WW8Num2z0">
    <w:name w:val="WW8Num2z0"/>
    <w:rsid w:val="00796471"/>
    <w:rPr>
      <w:rFonts w:cs="Arial"/>
    </w:rPr>
  </w:style>
  <w:style w:type="character" w:customStyle="1" w:styleId="WW8Num3z0">
    <w:name w:val="WW8Num3z0"/>
    <w:rsid w:val="00796471"/>
    <w:rPr>
      <w:rFonts w:ascii="Arial" w:eastAsia="Times New Roman" w:hAnsi="Arial" w:cs="Arial"/>
    </w:rPr>
  </w:style>
  <w:style w:type="character" w:customStyle="1" w:styleId="WW8Num3z1">
    <w:name w:val="WW8Num3z1"/>
    <w:rsid w:val="00796471"/>
    <w:rPr>
      <w:rFonts w:ascii="Courier New" w:hAnsi="Courier New" w:cs="Courier New"/>
    </w:rPr>
  </w:style>
  <w:style w:type="character" w:customStyle="1" w:styleId="WW8Num3z2">
    <w:name w:val="WW8Num3z2"/>
    <w:rsid w:val="00796471"/>
    <w:rPr>
      <w:rFonts w:ascii="Wingdings" w:hAnsi="Wingdings" w:cs="Wingdings"/>
    </w:rPr>
  </w:style>
  <w:style w:type="character" w:customStyle="1" w:styleId="WW8Num3z3">
    <w:name w:val="WW8Num3z3"/>
    <w:rsid w:val="00796471"/>
    <w:rPr>
      <w:rFonts w:ascii="Symbol" w:hAnsi="Symbol" w:cs="Symbol"/>
    </w:rPr>
  </w:style>
  <w:style w:type="character" w:customStyle="1" w:styleId="Carpredefinitoparagrafo1">
    <w:name w:val="Car. predefinito paragrafo1"/>
    <w:rsid w:val="00796471"/>
  </w:style>
  <w:style w:type="character" w:customStyle="1" w:styleId="WW-Absatz-Standardschriftart">
    <w:name w:val="WW-Absatz-Standardschriftart"/>
    <w:rsid w:val="00796471"/>
  </w:style>
  <w:style w:type="character" w:customStyle="1" w:styleId="WW-Absatz-Standardschriftart1">
    <w:name w:val="WW-Absatz-Standardschriftart1"/>
    <w:rsid w:val="00796471"/>
  </w:style>
  <w:style w:type="character" w:customStyle="1" w:styleId="WW-Absatz-Standardschriftart11">
    <w:name w:val="WW-Absatz-Standardschriftart11"/>
    <w:rsid w:val="00796471"/>
  </w:style>
  <w:style w:type="character" w:customStyle="1" w:styleId="WW-Absatz-Standardschriftart111">
    <w:name w:val="WW-Absatz-Standardschriftart111"/>
    <w:rsid w:val="00796471"/>
  </w:style>
  <w:style w:type="character" w:customStyle="1" w:styleId="WW-Absatz-Standardschriftart1111">
    <w:name w:val="WW-Absatz-Standardschriftart1111"/>
    <w:rsid w:val="00796471"/>
  </w:style>
  <w:style w:type="character" w:customStyle="1" w:styleId="WW-Absatz-Standardschriftart11111">
    <w:name w:val="WW-Absatz-Standardschriftart11111"/>
    <w:rsid w:val="00796471"/>
  </w:style>
  <w:style w:type="character" w:customStyle="1" w:styleId="WW-Absatz-Standardschriftart111111">
    <w:name w:val="WW-Absatz-Standardschriftart111111"/>
    <w:rsid w:val="00796471"/>
  </w:style>
  <w:style w:type="character" w:customStyle="1" w:styleId="WW-Absatz-Standardschriftart1111111">
    <w:name w:val="WW-Absatz-Standardschriftart1111111"/>
    <w:rsid w:val="00796471"/>
  </w:style>
  <w:style w:type="character" w:customStyle="1" w:styleId="WW-Absatz-Standardschriftart11111111">
    <w:name w:val="WW-Absatz-Standardschriftart11111111"/>
    <w:rsid w:val="00796471"/>
  </w:style>
  <w:style w:type="character" w:customStyle="1" w:styleId="WW-Absatz-Standardschriftart111111111">
    <w:name w:val="WW-Absatz-Standardschriftart111111111"/>
    <w:rsid w:val="00796471"/>
  </w:style>
  <w:style w:type="character" w:customStyle="1" w:styleId="WW-Absatz-Standardschriftart1111111111">
    <w:name w:val="WW-Absatz-Standardschriftart1111111111"/>
    <w:rsid w:val="00796471"/>
  </w:style>
  <w:style w:type="character" w:customStyle="1" w:styleId="WW-Absatz-Standardschriftart11111111111">
    <w:name w:val="WW-Absatz-Standardschriftart11111111111"/>
    <w:rsid w:val="00796471"/>
  </w:style>
  <w:style w:type="character" w:customStyle="1" w:styleId="WW-Absatz-Standardschriftart111111111111">
    <w:name w:val="WW-Absatz-Standardschriftart111111111111"/>
    <w:rsid w:val="00796471"/>
  </w:style>
  <w:style w:type="character" w:customStyle="1" w:styleId="WW-Absatz-Standardschriftart1111111111111">
    <w:name w:val="WW-Absatz-Standardschriftart1111111111111"/>
    <w:rsid w:val="00796471"/>
  </w:style>
  <w:style w:type="character" w:customStyle="1" w:styleId="WW-Absatz-Standardschriftart11111111111111">
    <w:name w:val="WW-Absatz-Standardschriftart11111111111111"/>
    <w:rsid w:val="00796471"/>
  </w:style>
  <w:style w:type="character" w:customStyle="1" w:styleId="WW-Absatz-Standardschriftart111111111111111">
    <w:name w:val="WW-Absatz-Standardschriftart111111111111111"/>
    <w:rsid w:val="00796471"/>
  </w:style>
  <w:style w:type="character" w:customStyle="1" w:styleId="WW-Absatz-Standardschriftart1111111111111111">
    <w:name w:val="WW-Absatz-Standardschriftart1111111111111111"/>
    <w:rsid w:val="00796471"/>
  </w:style>
  <w:style w:type="character" w:customStyle="1" w:styleId="WW-Absatz-Standardschriftart11111111111111111">
    <w:name w:val="WW-Absatz-Standardschriftart11111111111111111"/>
    <w:rsid w:val="00796471"/>
  </w:style>
  <w:style w:type="character" w:customStyle="1" w:styleId="WW-Absatz-Standardschriftart111111111111111111">
    <w:name w:val="WW-Absatz-Standardschriftart111111111111111111"/>
    <w:rsid w:val="00796471"/>
  </w:style>
  <w:style w:type="character" w:customStyle="1" w:styleId="WW-Absatz-Standardschriftart1111111111111111111">
    <w:name w:val="WW-Absatz-Standardschriftart1111111111111111111"/>
    <w:rsid w:val="00796471"/>
  </w:style>
  <w:style w:type="character" w:customStyle="1" w:styleId="WW-Absatz-Standardschriftart11111111111111111111">
    <w:name w:val="WW-Absatz-Standardschriftart11111111111111111111"/>
    <w:rsid w:val="00796471"/>
  </w:style>
  <w:style w:type="character" w:customStyle="1" w:styleId="WW-Absatz-Standardschriftart111111111111111111111">
    <w:name w:val="WW-Absatz-Standardschriftart111111111111111111111"/>
    <w:rsid w:val="00796471"/>
  </w:style>
  <w:style w:type="character" w:customStyle="1" w:styleId="WW-Absatz-Standardschriftart1111111111111111111111">
    <w:name w:val="WW-Absatz-Standardschriftart1111111111111111111111"/>
    <w:rsid w:val="00796471"/>
  </w:style>
  <w:style w:type="character" w:customStyle="1" w:styleId="WW-Absatz-Standardschriftart11111111111111111111111">
    <w:name w:val="WW-Absatz-Standardschriftart11111111111111111111111"/>
    <w:rsid w:val="00796471"/>
  </w:style>
  <w:style w:type="character" w:customStyle="1" w:styleId="WW-Absatz-Standardschriftart111111111111111111111111">
    <w:name w:val="WW-Absatz-Standardschriftart111111111111111111111111"/>
    <w:rsid w:val="00796471"/>
  </w:style>
  <w:style w:type="character" w:customStyle="1" w:styleId="WW-Absatz-Standardschriftart1111111111111111111111111">
    <w:name w:val="WW-Absatz-Standardschriftart1111111111111111111111111"/>
    <w:rsid w:val="00796471"/>
  </w:style>
  <w:style w:type="character" w:customStyle="1" w:styleId="WW-Absatz-Standardschriftart11111111111111111111111111">
    <w:name w:val="WW-Absatz-Standardschriftart11111111111111111111111111"/>
    <w:rsid w:val="00796471"/>
  </w:style>
  <w:style w:type="character" w:customStyle="1" w:styleId="WW-Absatz-Standardschriftart111111111111111111111111111">
    <w:name w:val="WW-Absatz-Standardschriftart111111111111111111111111111"/>
    <w:rsid w:val="00796471"/>
  </w:style>
  <w:style w:type="character" w:customStyle="1" w:styleId="WW-Absatz-Standardschriftart1111111111111111111111111111">
    <w:name w:val="WW-Absatz-Standardschriftart1111111111111111111111111111"/>
    <w:rsid w:val="00796471"/>
  </w:style>
  <w:style w:type="character" w:customStyle="1" w:styleId="WW-Absatz-Standardschriftart11111111111111111111111111111">
    <w:name w:val="WW-Absatz-Standardschriftart11111111111111111111111111111"/>
    <w:rsid w:val="00796471"/>
  </w:style>
  <w:style w:type="character" w:customStyle="1" w:styleId="WW-Absatz-Standardschriftart111111111111111111111111111111">
    <w:name w:val="WW-Absatz-Standardschriftart111111111111111111111111111111"/>
    <w:rsid w:val="00796471"/>
  </w:style>
  <w:style w:type="character" w:customStyle="1" w:styleId="WW-Absatz-Standardschriftart1111111111111111111111111111111">
    <w:name w:val="WW-Absatz-Standardschriftart1111111111111111111111111111111"/>
    <w:rsid w:val="00796471"/>
  </w:style>
  <w:style w:type="character" w:customStyle="1" w:styleId="WW-Absatz-Standardschriftart11111111111111111111111111111111">
    <w:name w:val="WW-Absatz-Standardschriftart11111111111111111111111111111111"/>
    <w:rsid w:val="00796471"/>
  </w:style>
  <w:style w:type="character" w:customStyle="1" w:styleId="WW-Absatz-Standardschriftart111111111111111111111111111111111">
    <w:name w:val="WW-Absatz-Standardschriftart111111111111111111111111111111111"/>
    <w:rsid w:val="00796471"/>
  </w:style>
  <w:style w:type="character" w:customStyle="1" w:styleId="WW-Absatz-Standardschriftart1111111111111111111111111111111111">
    <w:name w:val="WW-Absatz-Standardschriftart1111111111111111111111111111111111"/>
    <w:rsid w:val="00796471"/>
  </w:style>
  <w:style w:type="character" w:customStyle="1" w:styleId="WW-Absatz-Standardschriftart11111111111111111111111111111111111">
    <w:name w:val="WW-Absatz-Standardschriftart11111111111111111111111111111111111"/>
    <w:rsid w:val="00796471"/>
  </w:style>
  <w:style w:type="character" w:customStyle="1" w:styleId="WW-Absatz-Standardschriftart111111111111111111111111111111111111">
    <w:name w:val="WW-Absatz-Standardschriftart111111111111111111111111111111111111"/>
    <w:rsid w:val="00796471"/>
  </w:style>
  <w:style w:type="character" w:customStyle="1" w:styleId="WW-Absatz-Standardschriftart1111111111111111111111111111111111111">
    <w:name w:val="WW-Absatz-Standardschriftart1111111111111111111111111111111111111"/>
    <w:rsid w:val="00796471"/>
  </w:style>
  <w:style w:type="character" w:customStyle="1" w:styleId="WW-Absatz-Standardschriftart11111111111111111111111111111111111111">
    <w:name w:val="WW-Absatz-Standardschriftart11111111111111111111111111111111111111"/>
    <w:rsid w:val="00796471"/>
  </w:style>
  <w:style w:type="character" w:customStyle="1" w:styleId="Caratterepredefinitoparagrafo">
    <w:name w:val="Carattere predefinito paragrafo"/>
    <w:rsid w:val="00796471"/>
  </w:style>
  <w:style w:type="character" w:customStyle="1" w:styleId="WW-Absatz-Standardschriftart111111111111111111111111111111111111111">
    <w:name w:val="WW-Absatz-Standardschriftart111111111111111111111111111111111111111"/>
    <w:rsid w:val="00796471"/>
  </w:style>
  <w:style w:type="character" w:customStyle="1" w:styleId="WW-Absatz-Standardschriftart1111111111111111111111111111111111111111">
    <w:name w:val="WW-Absatz-Standardschriftart1111111111111111111111111111111111111111"/>
    <w:rsid w:val="00796471"/>
  </w:style>
  <w:style w:type="character" w:customStyle="1" w:styleId="WW-Absatz-Standardschriftart11111111111111111111111111111111111111111">
    <w:name w:val="WW-Absatz-Standardschriftart11111111111111111111111111111111111111111"/>
    <w:rsid w:val="00796471"/>
  </w:style>
  <w:style w:type="character" w:customStyle="1" w:styleId="WW-Absatz-Standardschriftart111111111111111111111111111111111111111111">
    <w:name w:val="WW-Absatz-Standardschriftart111111111111111111111111111111111111111111"/>
    <w:rsid w:val="00796471"/>
  </w:style>
  <w:style w:type="character" w:customStyle="1" w:styleId="Caratterepredefinitoparagrafo1">
    <w:name w:val="Carattere predefinito paragrafo1"/>
    <w:rsid w:val="00796471"/>
  </w:style>
  <w:style w:type="character" w:customStyle="1" w:styleId="WW-Caratterepredefinitoparagrafo">
    <w:name w:val="WW-Carattere predefinito paragrafo"/>
    <w:rsid w:val="00796471"/>
  </w:style>
  <w:style w:type="character" w:styleId="Numeropagina">
    <w:name w:val="page number"/>
    <w:basedOn w:val="WW-Caratterepredefinitoparagrafo"/>
    <w:rsid w:val="00796471"/>
  </w:style>
  <w:style w:type="character" w:styleId="Collegamentoipertestuale">
    <w:name w:val="Hyperlink"/>
    <w:basedOn w:val="Caratterepredefinitoparagrafo1"/>
    <w:rsid w:val="00796471"/>
    <w:rPr>
      <w:color w:val="0000FF"/>
      <w:u w:val="single"/>
    </w:rPr>
  </w:style>
  <w:style w:type="character" w:customStyle="1" w:styleId="Rimandocommento1">
    <w:name w:val="Rimando commento1"/>
    <w:basedOn w:val="Caratterepredefinitoparagrafo1"/>
    <w:rsid w:val="00796471"/>
    <w:rPr>
      <w:sz w:val="16"/>
      <w:szCs w:val="16"/>
    </w:rPr>
  </w:style>
  <w:style w:type="paragraph" w:customStyle="1" w:styleId="Intestazione4">
    <w:name w:val="Intestazione4"/>
    <w:basedOn w:val="Normale"/>
    <w:next w:val="Corpotesto"/>
    <w:rsid w:val="00796471"/>
    <w:pPr>
      <w:keepNext/>
      <w:spacing w:before="240" w:after="120"/>
    </w:pPr>
    <w:rPr>
      <w:rFonts w:ascii="Arial" w:eastAsia="Arial Unicode MS" w:hAnsi="Arial" w:cs="Arial Unicode MS"/>
      <w:sz w:val="28"/>
      <w:szCs w:val="28"/>
    </w:rPr>
  </w:style>
  <w:style w:type="paragraph" w:styleId="Corpotesto">
    <w:name w:val="Body Text"/>
    <w:basedOn w:val="Normale"/>
    <w:rsid w:val="00796471"/>
    <w:pPr>
      <w:spacing w:after="120"/>
    </w:pPr>
  </w:style>
  <w:style w:type="paragraph" w:styleId="Elenco">
    <w:name w:val="List"/>
    <w:basedOn w:val="Corpotesto"/>
    <w:rsid w:val="00796471"/>
    <w:rPr>
      <w:rFonts w:cs="Tahoma"/>
    </w:rPr>
  </w:style>
  <w:style w:type="paragraph" w:customStyle="1" w:styleId="Didascalia4">
    <w:name w:val="Didascalia4"/>
    <w:basedOn w:val="Normale"/>
    <w:rsid w:val="00796471"/>
    <w:pPr>
      <w:suppressLineNumbers/>
      <w:spacing w:before="120" w:after="120"/>
    </w:pPr>
    <w:rPr>
      <w:i/>
      <w:iCs/>
    </w:rPr>
  </w:style>
  <w:style w:type="paragraph" w:customStyle="1" w:styleId="Indice">
    <w:name w:val="Indice"/>
    <w:basedOn w:val="Normale"/>
    <w:rsid w:val="00796471"/>
    <w:pPr>
      <w:suppressLineNumbers/>
    </w:pPr>
    <w:rPr>
      <w:rFonts w:cs="Tahoma"/>
    </w:rPr>
  </w:style>
  <w:style w:type="paragraph" w:customStyle="1" w:styleId="Intestazione3">
    <w:name w:val="Intestazione3"/>
    <w:basedOn w:val="Normale"/>
    <w:next w:val="Corpotesto"/>
    <w:rsid w:val="00796471"/>
    <w:pPr>
      <w:keepNext/>
      <w:spacing w:before="240" w:after="120"/>
    </w:pPr>
    <w:rPr>
      <w:rFonts w:ascii="Arial" w:eastAsia="Lucida Sans Unicode" w:hAnsi="Arial" w:cs="Tahoma"/>
      <w:sz w:val="28"/>
      <w:szCs w:val="28"/>
    </w:rPr>
  </w:style>
  <w:style w:type="paragraph" w:customStyle="1" w:styleId="Didascalia3">
    <w:name w:val="Didascalia3"/>
    <w:basedOn w:val="Normale"/>
    <w:rsid w:val="00796471"/>
    <w:pPr>
      <w:suppressLineNumbers/>
      <w:spacing w:before="120" w:after="120"/>
    </w:pPr>
    <w:rPr>
      <w:rFonts w:cs="Tahoma"/>
      <w:i/>
      <w:iCs/>
    </w:rPr>
  </w:style>
  <w:style w:type="paragraph" w:customStyle="1" w:styleId="Intestazione2">
    <w:name w:val="Intestazione2"/>
    <w:basedOn w:val="Normale"/>
    <w:next w:val="Corpotesto"/>
    <w:rsid w:val="00796471"/>
    <w:pPr>
      <w:keepNext/>
      <w:spacing w:before="240" w:after="120"/>
    </w:pPr>
    <w:rPr>
      <w:rFonts w:ascii="Arial" w:eastAsia="Lucida Sans Unicode" w:hAnsi="Arial" w:cs="Tahoma"/>
      <w:sz w:val="28"/>
      <w:szCs w:val="28"/>
    </w:rPr>
  </w:style>
  <w:style w:type="paragraph" w:customStyle="1" w:styleId="Didascalia2">
    <w:name w:val="Didascalia2"/>
    <w:basedOn w:val="Normale"/>
    <w:rsid w:val="00796471"/>
    <w:pPr>
      <w:suppressLineNumbers/>
      <w:spacing w:before="120" w:after="120"/>
    </w:pPr>
    <w:rPr>
      <w:rFonts w:cs="Tahoma"/>
      <w:i/>
      <w:iCs/>
    </w:rPr>
  </w:style>
  <w:style w:type="paragraph" w:customStyle="1" w:styleId="Intestazione1">
    <w:name w:val="Intestazione1"/>
    <w:basedOn w:val="Normale"/>
    <w:next w:val="Corpotesto"/>
    <w:rsid w:val="00796471"/>
    <w:pPr>
      <w:keepNext/>
      <w:spacing w:before="240" w:after="120"/>
    </w:pPr>
    <w:rPr>
      <w:rFonts w:ascii="Arial" w:eastAsia="Lucida Sans Unicode" w:hAnsi="Arial" w:cs="Tahoma"/>
      <w:sz w:val="28"/>
      <w:szCs w:val="28"/>
    </w:rPr>
  </w:style>
  <w:style w:type="paragraph" w:customStyle="1" w:styleId="Didascalia1">
    <w:name w:val="Didascalia1"/>
    <w:basedOn w:val="Normale"/>
    <w:rsid w:val="00796471"/>
    <w:pPr>
      <w:suppressLineNumbers/>
      <w:spacing w:before="120" w:after="120"/>
    </w:pPr>
    <w:rPr>
      <w:rFonts w:cs="Tahoma"/>
      <w:i/>
      <w:iCs/>
    </w:rPr>
  </w:style>
  <w:style w:type="paragraph" w:styleId="Intestazione">
    <w:name w:val="header"/>
    <w:basedOn w:val="Normale"/>
    <w:rsid w:val="00796471"/>
    <w:pPr>
      <w:tabs>
        <w:tab w:val="center" w:pos="4819"/>
        <w:tab w:val="right" w:pos="9638"/>
      </w:tabs>
    </w:pPr>
  </w:style>
  <w:style w:type="paragraph" w:styleId="Pidipagina">
    <w:name w:val="footer"/>
    <w:basedOn w:val="Normale"/>
    <w:rsid w:val="00796471"/>
    <w:pPr>
      <w:tabs>
        <w:tab w:val="center" w:pos="4819"/>
        <w:tab w:val="right" w:pos="9638"/>
      </w:tabs>
    </w:pPr>
  </w:style>
  <w:style w:type="paragraph" w:customStyle="1" w:styleId="Contenutocornice">
    <w:name w:val="Contenuto cornice"/>
    <w:basedOn w:val="Corpotesto"/>
    <w:rsid w:val="00796471"/>
  </w:style>
  <w:style w:type="paragraph" w:customStyle="1" w:styleId="Mappadocumento1">
    <w:name w:val="Mappa documento1"/>
    <w:basedOn w:val="Normale"/>
    <w:rsid w:val="00796471"/>
    <w:pPr>
      <w:shd w:val="clear" w:color="auto" w:fill="000080"/>
    </w:pPr>
    <w:rPr>
      <w:rFonts w:ascii="Tahoma" w:hAnsi="Tahoma" w:cs="Tahoma"/>
      <w:sz w:val="20"/>
      <w:szCs w:val="20"/>
    </w:rPr>
  </w:style>
  <w:style w:type="paragraph" w:customStyle="1" w:styleId="Testocommento1">
    <w:name w:val="Testo commento1"/>
    <w:basedOn w:val="Normale"/>
    <w:rsid w:val="00796471"/>
    <w:rPr>
      <w:sz w:val="20"/>
      <w:szCs w:val="20"/>
    </w:rPr>
  </w:style>
  <w:style w:type="paragraph" w:styleId="Soggettocommento">
    <w:name w:val="annotation subject"/>
    <w:basedOn w:val="Testocommento1"/>
    <w:next w:val="Testocommento1"/>
    <w:rsid w:val="00796471"/>
    <w:rPr>
      <w:b/>
      <w:bCs/>
    </w:rPr>
  </w:style>
  <w:style w:type="paragraph" w:styleId="Testofumetto">
    <w:name w:val="Balloon Text"/>
    <w:basedOn w:val="Normale"/>
    <w:rsid w:val="00796471"/>
    <w:rPr>
      <w:rFonts w:ascii="Tahoma" w:hAnsi="Tahoma" w:cs="Tahoma"/>
      <w:sz w:val="16"/>
      <w:szCs w:val="16"/>
    </w:rPr>
  </w:style>
  <w:style w:type="paragraph" w:customStyle="1" w:styleId="Contenutotabella">
    <w:name w:val="Contenuto tabella"/>
    <w:basedOn w:val="Normale"/>
    <w:rsid w:val="00796471"/>
    <w:pPr>
      <w:suppressLineNumbers/>
    </w:pPr>
  </w:style>
  <w:style w:type="paragraph" w:customStyle="1" w:styleId="Intestazionetabella">
    <w:name w:val="Intestazione tabella"/>
    <w:basedOn w:val="Contenutotabella"/>
    <w:rsid w:val="00796471"/>
    <w:pPr>
      <w:jc w:val="center"/>
    </w:pPr>
    <w:rPr>
      <w:b/>
      <w:bCs/>
    </w:rPr>
  </w:style>
  <w:style w:type="table" w:styleId="Grigliatabella">
    <w:name w:val="Table Grid"/>
    <w:basedOn w:val="Tabellanormale"/>
    <w:uiPriority w:val="59"/>
    <w:rsid w:val="006861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6041F6"/>
    <w:pPr>
      <w:ind w:left="720"/>
      <w:contextualSpacing/>
    </w:pPr>
  </w:style>
  <w:style w:type="paragraph" w:customStyle="1" w:styleId="Default">
    <w:name w:val="Default"/>
    <w:rsid w:val="00A03F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162">
      <w:bodyDiv w:val="1"/>
      <w:marLeft w:val="0"/>
      <w:marRight w:val="0"/>
      <w:marTop w:val="0"/>
      <w:marBottom w:val="0"/>
      <w:divBdr>
        <w:top w:val="none" w:sz="0" w:space="0" w:color="auto"/>
        <w:left w:val="none" w:sz="0" w:space="0" w:color="auto"/>
        <w:bottom w:val="none" w:sz="0" w:space="0" w:color="auto"/>
        <w:right w:val="none" w:sz="0" w:space="0" w:color="auto"/>
      </w:divBdr>
    </w:div>
    <w:div w:id="613362501">
      <w:bodyDiv w:val="1"/>
      <w:marLeft w:val="0"/>
      <w:marRight w:val="0"/>
      <w:marTop w:val="0"/>
      <w:marBottom w:val="0"/>
      <w:divBdr>
        <w:top w:val="none" w:sz="0" w:space="0" w:color="auto"/>
        <w:left w:val="none" w:sz="0" w:space="0" w:color="auto"/>
        <w:bottom w:val="none" w:sz="0" w:space="0" w:color="auto"/>
        <w:right w:val="none" w:sz="0" w:space="0" w:color="auto"/>
      </w:divBdr>
    </w:div>
    <w:div w:id="778060529">
      <w:bodyDiv w:val="1"/>
      <w:marLeft w:val="0"/>
      <w:marRight w:val="0"/>
      <w:marTop w:val="0"/>
      <w:marBottom w:val="0"/>
      <w:divBdr>
        <w:top w:val="none" w:sz="0" w:space="0" w:color="auto"/>
        <w:left w:val="none" w:sz="0" w:space="0" w:color="auto"/>
        <w:bottom w:val="none" w:sz="0" w:space="0" w:color="auto"/>
        <w:right w:val="none" w:sz="0" w:space="0" w:color="auto"/>
      </w:divBdr>
    </w:div>
    <w:div w:id="832067925">
      <w:bodyDiv w:val="1"/>
      <w:marLeft w:val="0"/>
      <w:marRight w:val="0"/>
      <w:marTop w:val="0"/>
      <w:marBottom w:val="0"/>
      <w:divBdr>
        <w:top w:val="none" w:sz="0" w:space="0" w:color="auto"/>
        <w:left w:val="none" w:sz="0" w:space="0" w:color="auto"/>
        <w:bottom w:val="none" w:sz="0" w:space="0" w:color="auto"/>
        <w:right w:val="none" w:sz="0" w:space="0" w:color="auto"/>
      </w:divBdr>
    </w:div>
    <w:div w:id="1118842204">
      <w:bodyDiv w:val="1"/>
      <w:marLeft w:val="0"/>
      <w:marRight w:val="0"/>
      <w:marTop w:val="0"/>
      <w:marBottom w:val="0"/>
      <w:divBdr>
        <w:top w:val="none" w:sz="0" w:space="0" w:color="auto"/>
        <w:left w:val="none" w:sz="0" w:space="0" w:color="auto"/>
        <w:bottom w:val="none" w:sz="0" w:space="0" w:color="auto"/>
        <w:right w:val="none" w:sz="0" w:space="0" w:color="auto"/>
      </w:divBdr>
    </w:div>
    <w:div w:id="1417827925">
      <w:bodyDiv w:val="1"/>
      <w:marLeft w:val="0"/>
      <w:marRight w:val="0"/>
      <w:marTop w:val="0"/>
      <w:marBottom w:val="0"/>
      <w:divBdr>
        <w:top w:val="none" w:sz="0" w:space="0" w:color="auto"/>
        <w:left w:val="none" w:sz="0" w:space="0" w:color="auto"/>
        <w:bottom w:val="none" w:sz="0" w:space="0" w:color="auto"/>
        <w:right w:val="none" w:sz="0" w:space="0" w:color="auto"/>
      </w:divBdr>
    </w:div>
    <w:div w:id="1435443726">
      <w:bodyDiv w:val="1"/>
      <w:marLeft w:val="0"/>
      <w:marRight w:val="0"/>
      <w:marTop w:val="0"/>
      <w:marBottom w:val="0"/>
      <w:divBdr>
        <w:top w:val="none" w:sz="0" w:space="0" w:color="auto"/>
        <w:left w:val="none" w:sz="0" w:space="0" w:color="auto"/>
        <w:bottom w:val="none" w:sz="0" w:space="0" w:color="auto"/>
        <w:right w:val="none" w:sz="0" w:space="0" w:color="auto"/>
      </w:divBdr>
    </w:div>
    <w:div w:id="1511525632">
      <w:bodyDiv w:val="1"/>
      <w:marLeft w:val="0"/>
      <w:marRight w:val="0"/>
      <w:marTop w:val="0"/>
      <w:marBottom w:val="0"/>
      <w:divBdr>
        <w:top w:val="none" w:sz="0" w:space="0" w:color="auto"/>
        <w:left w:val="none" w:sz="0" w:space="0" w:color="auto"/>
        <w:bottom w:val="none" w:sz="0" w:space="0" w:color="auto"/>
        <w:right w:val="none" w:sz="0" w:space="0" w:color="auto"/>
      </w:divBdr>
    </w:div>
    <w:div w:id="1575043077">
      <w:bodyDiv w:val="1"/>
      <w:marLeft w:val="0"/>
      <w:marRight w:val="0"/>
      <w:marTop w:val="0"/>
      <w:marBottom w:val="0"/>
      <w:divBdr>
        <w:top w:val="none" w:sz="0" w:space="0" w:color="auto"/>
        <w:left w:val="none" w:sz="0" w:space="0" w:color="auto"/>
        <w:bottom w:val="none" w:sz="0" w:space="0" w:color="auto"/>
        <w:right w:val="none" w:sz="0" w:space="0" w:color="auto"/>
      </w:divBdr>
    </w:div>
    <w:div w:id="1622758224">
      <w:bodyDiv w:val="1"/>
      <w:marLeft w:val="0"/>
      <w:marRight w:val="0"/>
      <w:marTop w:val="0"/>
      <w:marBottom w:val="0"/>
      <w:divBdr>
        <w:top w:val="none" w:sz="0" w:space="0" w:color="auto"/>
        <w:left w:val="none" w:sz="0" w:space="0" w:color="auto"/>
        <w:bottom w:val="none" w:sz="0" w:space="0" w:color="auto"/>
        <w:right w:val="none" w:sz="0" w:space="0" w:color="auto"/>
      </w:divBdr>
    </w:div>
    <w:div w:id="1696079639">
      <w:bodyDiv w:val="1"/>
      <w:marLeft w:val="0"/>
      <w:marRight w:val="0"/>
      <w:marTop w:val="0"/>
      <w:marBottom w:val="0"/>
      <w:divBdr>
        <w:top w:val="none" w:sz="0" w:space="0" w:color="auto"/>
        <w:left w:val="none" w:sz="0" w:space="0" w:color="auto"/>
        <w:bottom w:val="none" w:sz="0" w:space="0" w:color="auto"/>
        <w:right w:val="none" w:sz="0" w:space="0" w:color="auto"/>
      </w:divBdr>
    </w:div>
    <w:div w:id="1918857749">
      <w:bodyDiv w:val="1"/>
      <w:marLeft w:val="0"/>
      <w:marRight w:val="0"/>
      <w:marTop w:val="0"/>
      <w:marBottom w:val="0"/>
      <w:divBdr>
        <w:top w:val="none" w:sz="0" w:space="0" w:color="auto"/>
        <w:left w:val="none" w:sz="0" w:space="0" w:color="auto"/>
        <w:bottom w:val="none" w:sz="0" w:space="0" w:color="auto"/>
        <w:right w:val="none" w:sz="0" w:space="0" w:color="auto"/>
      </w:divBdr>
    </w:div>
    <w:div w:id="19968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mattiva.it/uri-res/N2Ls?urn:nir:stato:decreto.presidente.repubblica:2013-16-03;62~art6!vig=" TargetMode="External"/><Relationship Id="rId18" Type="http://schemas.openxmlformats.org/officeDocument/2006/relationships/hyperlink" Target="https://www.normattiva.it/uri-res/N2Ls?urn:nir:stato:decreto.legislativo:2023;024" TargetMode="External"/><Relationship Id="rId26" Type="http://schemas.openxmlformats.org/officeDocument/2006/relationships/hyperlink" Target="https://www.normattiva.it/uri-res/N2Ls?urn:nir:stato:decreto.presidente.repubblica:2013-16-03;62~art6!vig=" TargetMode="External"/><Relationship Id="rId39" Type="http://schemas.openxmlformats.org/officeDocument/2006/relationships/hyperlink" Target="https://www.normattiva.it/uri-res/N2Ls?urn:nir:stato:decreto.legislativo:2011-09-06;159" TargetMode="External"/><Relationship Id="rId21"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34" Type="http://schemas.openxmlformats.org/officeDocument/2006/relationships/hyperlink" Target="https://www.normattiva.it/uri-res/N2Ls?urn:nir:stato:legge:1990;287" TargetMode="External"/><Relationship Id="rId42" Type="http://schemas.openxmlformats.org/officeDocument/2006/relationships/hyperlink" Target="https://www.normattiva.it/uri-res/N2Ls?urn:nir:stato:decreto.legislativo:2013-03-14;33!vig" TargetMode="External"/><Relationship Id="rId47" Type="http://schemas.openxmlformats.org/officeDocument/2006/relationships/hyperlink" Target="https://www.aousassari.it/documenti/11_578_20240129144104.pdf" TargetMode="External"/><Relationship Id="rId50" Type="http://schemas.openxmlformats.org/officeDocument/2006/relationships/hyperlink" Target="https://www.anticorruzione.it/-/pna-2022-delibera-n.7-del-17.01.2023https:/www.anticorruzione.it/-/pna-2022-delibera-n.7-del-17.01.2023" TargetMode="External"/><Relationship Id="rId55" Type="http://schemas.openxmlformats.org/officeDocument/2006/relationships/hyperlink" Target="https://delibere.regione.sardegna.it/protected/72460/0/def/ref/DBR7237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rmattiva.it/uri-res/N2Ls?urn:nir:stato:decreto.presidente.repubblica:2013-16-03;62~art6!vig=" TargetMode="External"/><Relationship Id="rId29" Type="http://schemas.openxmlformats.org/officeDocument/2006/relationships/hyperlink" Target="https://www.normattiva.it/uri-res/N2Ls?urn:nir:stato:decreto.legislativo:2023;036" TargetMode="External"/><Relationship Id="rId11" Type="http://schemas.openxmlformats.org/officeDocument/2006/relationships/hyperlink" Target="https://www.normattiva.it/uri-res/N2Ls?urn:nir:stato:decreto.legislativo:2001-03-30;165!vig=" TargetMode="External"/><Relationship Id="rId24" Type="http://schemas.openxmlformats.org/officeDocument/2006/relationships/hyperlink" Target="https://www.normattiva.it/uri-res/N2Ls?urn:nir:stato:legge:2012-11-06;190!vig=" TargetMode="External"/><Relationship Id="rId32" Type="http://schemas.openxmlformats.org/officeDocument/2006/relationships/hyperlink" Target="https://www.normattiva.it/uri-res/N2Ls?urn:nir:stato:decreto.legislativo:2023;036" TargetMode="External"/><Relationship Id="rId37" Type="http://schemas.openxmlformats.org/officeDocument/2006/relationships/hyperlink" Target="https://leggiregionali.regione.sardegna.it/legge-regionale?data=13-11-1998&amp;numero=31" TargetMode="External"/><Relationship Id="rId40"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45" Type="http://schemas.openxmlformats.org/officeDocument/2006/relationships/hyperlink" Target="https://www.gazzettaufficiale.it/eli/id/2024/12/31/24G00231/sg" TargetMode="External"/><Relationship Id="rId53" Type="http://schemas.openxmlformats.org/officeDocument/2006/relationships/hyperlink" Target="https://www.anticorruzione.it/-/del.311.2023.linee.guida.whistleblowin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normattiva.it/uri-res/N2Ls?urn:nir:stato:decreto.legislativo:2001-03-30;165!vig=" TargetMode="External"/><Relationship Id="rId4" Type="http://schemas.openxmlformats.org/officeDocument/2006/relationships/settings" Target="settings.xml"/><Relationship Id="rId9" Type="http://schemas.openxmlformats.org/officeDocument/2006/relationships/hyperlink" Target="https://www.aousassari.it/documenti/11_578_20240129142213.pdf" TargetMode="External"/><Relationship Id="rId14" Type="http://schemas.openxmlformats.org/officeDocument/2006/relationships/hyperlink" Target="https://www.aousassari.it/documenti/11_578_20240129144104.pdf" TargetMode="External"/><Relationship Id="rId22" Type="http://schemas.openxmlformats.org/officeDocument/2006/relationships/hyperlink" Target="https://www.normattiva.it/uri-res/N2Ls?urn:nir:stato:legge:1990;287" TargetMode="External"/><Relationship Id="rId27" Type="http://schemas.openxmlformats.org/officeDocument/2006/relationships/hyperlink" Target="https://www.aousassari.it/documenti/11_578_20240129144104.pdf" TargetMode="External"/><Relationship Id="rId30" Type="http://schemas.openxmlformats.org/officeDocument/2006/relationships/hyperlink" Target="https://www.normattiva.it/uri-res/N2Ls?urn:nir:stato:decreto.legislativo:2023;024" TargetMode="External"/><Relationship Id="rId35"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43" Type="http://schemas.openxmlformats.org/officeDocument/2006/relationships/hyperlink" Target="https://www.normattiva.it/atto/caricaDettaglioAtto?atto.dataPubblicazioneGazzetta=2023-03-15&amp;atto.codiceRedazionale=23G00032&amp;atto.articolo.numero=0&amp;atto.articolo.sottoArticolo=1&amp;atto.articolo.sottoArticolo1=10&amp;qId=ca4f5f05-5738-4a9a-a8a8-bc6cba090087&amp;tabID=0.9043187733064693&amp;title=lbl.dettaglioAtto" TargetMode="External"/><Relationship Id="rId48" Type="http://schemas.openxmlformats.org/officeDocument/2006/relationships/hyperlink" Target="https://www.normattiva.it/uri-res/N2Ls?urn:nir:stato:decreto.legge:2021;80" TargetMode="External"/><Relationship Id="rId56" Type="http://schemas.openxmlformats.org/officeDocument/2006/relationships/hyperlink" Target="https://delibere.regione.sardegna.it/it/visualizza_delibera.page?contentId=DBR74246" TargetMode="External"/><Relationship Id="rId8" Type="http://schemas.openxmlformats.org/officeDocument/2006/relationships/hyperlink" Target="https://www.normattiva.it/uri-res/N2Ls?urn:nir:stato:decreto.legislativo:2023-03-31;36~art119" TargetMode="External"/><Relationship Id="rId51" Type="http://schemas.openxmlformats.org/officeDocument/2006/relationships/hyperlink" Target="https://www.anticorruzione.it/-/pna-2022-delibera-n.7-del-17.01.2023" TargetMode="External"/><Relationship Id="rId3" Type="http://schemas.openxmlformats.org/officeDocument/2006/relationships/styles" Target="styles.xml"/><Relationship Id="rId12" Type="http://schemas.openxmlformats.org/officeDocument/2006/relationships/hyperlink" Target="https://www.normattiva.it/uri-res/N2Ls?urn:nir:stato:decreto.presidente.repubblica:2013-16-03;62~art6!vig=" TargetMode="External"/><Relationship Id="rId17" Type="http://schemas.openxmlformats.org/officeDocument/2006/relationships/hyperlink" Target="https://www.normattiva.it/uri-res/N2Ls?urn:nir:stato:decreto.legislativo:2023;024" TargetMode="External"/><Relationship Id="rId25" Type="http://schemas.openxmlformats.org/officeDocument/2006/relationships/hyperlink" Target="https://www.normattiva.it/uri-res/N2Ls?urn:nir:stato:decreto.legislativo:2013-03-14;33!vig=" TargetMode="External"/><Relationship Id="rId33" Type="http://schemas.openxmlformats.org/officeDocument/2006/relationships/hyperlink" Target="https://www.normattiva.it/uri-res/N2Ls?urn:nir:stato:legge:2012-11-06;190" TargetMode="External"/><Relationship Id="rId38" Type="http://schemas.openxmlformats.org/officeDocument/2006/relationships/hyperlink" Target="https://www.normattiva.it/uri-res/N2Ls?urn:nir:stato:decreto.legislativo:2007-11-21;231!vig=" TargetMode="External"/><Relationship Id="rId46" Type="http://schemas.openxmlformats.org/officeDocument/2006/relationships/hyperlink" Target="https://www.aousassari.it/documenti/11_578_20240129142213.pdf" TargetMode="External"/><Relationship Id="rId59" Type="http://schemas.openxmlformats.org/officeDocument/2006/relationships/fontTable" Target="fontTable.xml"/><Relationship Id="rId20" Type="http://schemas.openxmlformats.org/officeDocument/2006/relationships/hyperlink" Target="https://www.normattiva.it/atto/caricaDettaglioAtto?atto.dataPubblicazioneGazzetta=2013-04-19&amp;atto.codiceRedazionale=13G00081&amp;atto.articolo.numero=3&amp;qId=&amp;tabID=0.3492629068787534&amp;title=lbl.dettaglioAtto" TargetMode="External"/><Relationship Id="rId41" Type="http://schemas.openxmlformats.org/officeDocument/2006/relationships/hyperlink" Target="https://www.normattiva.it/uri-res/N2Ls?urn:nir:stato:decreto.presidente.repubblica:2013-16-03;62~art6!vig=" TargetMode="External"/><Relationship Id="rId54" Type="http://schemas.openxmlformats.org/officeDocument/2006/relationships/hyperlink" Target="https://www.anticorruzione.it/en/-/linee.guida.n.1.2024.pantoufl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ormattiva.it/uri-res/N2Ls?urn:nir:stato:decreto.legislativo:2001-03-30;165!vig=" TargetMode="External"/><Relationship Id="rId23" Type="http://schemas.openxmlformats.org/officeDocument/2006/relationships/hyperlink" Target="https://www.normattiva.it/uri-res/N2Ls?urn:nir:stato:decreto.legislativo:2023;036" TargetMode="External"/><Relationship Id="rId28" Type="http://schemas.openxmlformats.org/officeDocument/2006/relationships/hyperlink" Target="https://www.normattiva.it/uri-res/N2Ls?urn:nir:stato:decreto.legislativo:2001-03-30;165!vig=" TargetMode="External"/><Relationship Id="rId36" Type="http://schemas.openxmlformats.org/officeDocument/2006/relationships/hyperlink" Target="https://www.normattiva.it/uri-res/N2Ls?urn:nir:stato:decreto.legislativo:2001-03-30;165!vig=" TargetMode="External"/><Relationship Id="rId49" Type="http://schemas.openxmlformats.org/officeDocument/2006/relationships/hyperlink" Target="https://www.normattiva.it/uri-res/N2Ls?urn:nir:stato:legge:2021-08-06;113" TargetMode="External"/><Relationship Id="rId57" Type="http://schemas.openxmlformats.org/officeDocument/2006/relationships/header" Target="header1.xml"/><Relationship Id="rId10" Type="http://schemas.openxmlformats.org/officeDocument/2006/relationships/hyperlink" Target="https://www.aousassari.it/documenti/11_578_20240129144104.pdf" TargetMode="External"/><Relationship Id="rId31" Type="http://schemas.openxmlformats.org/officeDocument/2006/relationships/hyperlink" Target="https://www.normattiva.it/uri-res/N2Ls?urn:nir:stato:decreto.legislativo:2007-11-21;231!vig=" TargetMode="External"/><Relationship Id="rId44" Type="http://schemas.openxmlformats.org/officeDocument/2006/relationships/hyperlink" Target="https://www.normattiva.it/uri-res/N2Ls?urn:nir:stato:decreto.legislativo:2023-03-31;36" TargetMode="External"/><Relationship Id="rId52" Type="http://schemas.openxmlformats.org/officeDocument/2006/relationships/hyperlink" Target="https://www.anticorruzione.it/-/pubblicato-l-aggiornamento-2023-del-pna-anac-2022"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direzione.generale@aousassari.it" TargetMode="External"/><Relationship Id="rId1" Type="http://schemas.openxmlformats.org/officeDocument/2006/relationships/hyperlink" Target="mailto:direzione.generale@aousass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AB43B-5900-4D40-9B26-301D84ED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4721</Words>
  <Characters>26912</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31570</CharactersWithSpaces>
  <SharedDoc>false</SharedDoc>
  <HLinks>
    <vt:vector size="6" baseType="variant">
      <vt:variant>
        <vt:i4>6094897</vt:i4>
      </vt:variant>
      <vt:variant>
        <vt:i4>0</vt:i4>
      </vt:variant>
      <vt:variant>
        <vt:i4>0</vt:i4>
      </vt:variant>
      <vt:variant>
        <vt:i4>5</vt:i4>
      </vt:variant>
      <vt:variant>
        <vt:lpwstr>mailto:direzione.generale@aousassari.it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giancarlo Manzoni</dc:creator>
  <cp:lastModifiedBy>Serra Barbara</cp:lastModifiedBy>
  <cp:revision>28</cp:revision>
  <cp:lastPrinted>2016-05-24T09:22:00Z</cp:lastPrinted>
  <dcterms:created xsi:type="dcterms:W3CDTF">2023-03-15T14:50:00Z</dcterms:created>
  <dcterms:modified xsi:type="dcterms:W3CDTF">2026-04-28T13:48:00Z</dcterms:modified>
</cp:coreProperties>
</file>